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D4" w:rsidRDefault="000E54D4" w:rsidP="003A7358">
      <w:pPr>
        <w:pStyle w:val="HTMLPreformatted"/>
        <w:spacing w:line="240" w:lineRule="atLeast"/>
        <w:rPr>
          <w:rFonts w:ascii="新細明體" w:eastAsia="新細明體"/>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8pt;width:540pt;height:103.35pt;z-index:251658240" fillcolor="#06c" stroked="f">
            <v:shadow color="#868686"/>
            <v:textpath style="font-family:&quot;華康儷粗黑&quot;;font-size:44pt;font-weight:bold;v-text-reverse:t;v-text-kern:t" trim="t" fitpath="t" string="【春櫻浪漫東京五日】&#10;賞櫻百選、箱根鐵道纜車.魔法宮崎駿.歡樂迪士尼"/>
            <w10:wrap type="square"/>
          </v:shape>
        </w:pict>
      </w:r>
    </w:p>
    <w:tbl>
      <w:tblPr>
        <w:tblW w:w="10773" w:type="dxa"/>
        <w:tblInd w:w="28" w:type="dxa"/>
        <w:tblBorders>
          <w:top w:val="single" w:sz="6" w:space="0" w:color="666699"/>
          <w:left w:val="single" w:sz="6" w:space="0" w:color="666699"/>
          <w:bottom w:val="single" w:sz="6" w:space="0" w:color="666699"/>
          <w:right w:val="single" w:sz="6" w:space="0" w:color="666699"/>
          <w:insideH w:val="single" w:sz="6" w:space="0" w:color="666699"/>
          <w:insideV w:val="single" w:sz="6" w:space="0" w:color="666699"/>
        </w:tblBorders>
        <w:tblCellMar>
          <w:left w:w="28" w:type="dxa"/>
          <w:right w:w="28" w:type="dxa"/>
        </w:tblCellMar>
        <w:tblLook w:val="04A0" w:firstRow="1" w:lastRow="0" w:firstColumn="1" w:lastColumn="0" w:noHBand="0" w:noVBand="1"/>
      </w:tblPr>
      <w:tblGrid>
        <w:gridCol w:w="1184"/>
        <w:gridCol w:w="2128"/>
        <w:gridCol w:w="1705"/>
        <w:gridCol w:w="1787"/>
        <w:gridCol w:w="1843"/>
        <w:gridCol w:w="2126"/>
      </w:tblGrid>
      <w:tr w:rsidR="000E54D4" w:rsidTr="00DE6F87">
        <w:trPr>
          <w:trHeight w:val="293"/>
        </w:trPr>
        <w:tc>
          <w:tcPr>
            <w:tcW w:w="118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出發天數</w:t>
            </w:r>
          </w:p>
        </w:tc>
        <w:tc>
          <w:tcPr>
            <w:tcW w:w="21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航空公司</w:t>
            </w:r>
          </w:p>
        </w:tc>
        <w:tc>
          <w:tcPr>
            <w:tcW w:w="170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航班編號</w:t>
            </w:r>
          </w:p>
        </w:tc>
        <w:tc>
          <w:tcPr>
            <w:tcW w:w="178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起飛城市</w:t>
            </w: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抵達城市</w:t>
            </w:r>
          </w:p>
        </w:tc>
        <w:tc>
          <w:tcPr>
            <w:tcW w:w="212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E54D4" w:rsidRDefault="000E54D4" w:rsidP="00DE6F87">
            <w:pPr>
              <w:spacing w:line="300" w:lineRule="exact"/>
              <w:jc w:val="center"/>
              <w:rPr>
                <w:sz w:val="22"/>
                <w:szCs w:val="22"/>
              </w:rPr>
            </w:pPr>
            <w:r>
              <w:rPr>
                <w:rFonts w:hint="eastAsia"/>
                <w:sz w:val="22"/>
                <w:szCs w:val="22"/>
              </w:rPr>
              <w:t>起飛</w:t>
            </w:r>
            <w:r>
              <w:rPr>
                <w:sz w:val="22"/>
                <w:szCs w:val="22"/>
              </w:rPr>
              <w:t>/</w:t>
            </w:r>
            <w:r>
              <w:rPr>
                <w:rFonts w:hint="eastAsia"/>
                <w:sz w:val="22"/>
                <w:szCs w:val="22"/>
              </w:rPr>
              <w:t>抵達時間</w:t>
            </w:r>
          </w:p>
        </w:tc>
      </w:tr>
      <w:tr w:rsidR="000E54D4" w:rsidTr="00DE6F87">
        <w:trPr>
          <w:trHeight w:val="419"/>
        </w:trPr>
        <w:tc>
          <w:tcPr>
            <w:tcW w:w="1184"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第一天</w:t>
            </w:r>
          </w:p>
        </w:tc>
        <w:tc>
          <w:tcPr>
            <w:tcW w:w="2128"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復興航空</w:t>
            </w:r>
          </w:p>
        </w:tc>
        <w:tc>
          <w:tcPr>
            <w:tcW w:w="1705"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E152CF">
            <w:pPr>
              <w:spacing w:line="300" w:lineRule="exact"/>
              <w:jc w:val="center"/>
            </w:pPr>
            <w:r>
              <w:t>GE 606</w:t>
            </w:r>
          </w:p>
        </w:tc>
        <w:tc>
          <w:tcPr>
            <w:tcW w:w="1787"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桃園</w:t>
            </w:r>
            <w:r>
              <w:t>TPE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東京</w:t>
            </w:r>
            <w:r>
              <w:t xml:space="preserve"> TYO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E152CF">
            <w:pPr>
              <w:spacing w:line="300" w:lineRule="exact"/>
              <w:jc w:val="center"/>
              <w:rPr>
                <w:rFonts w:ascii="Arial" w:hAnsi="Arial" w:cs="Arial"/>
              </w:rPr>
            </w:pPr>
            <w:r>
              <w:rPr>
                <w:rFonts w:ascii="Arial" w:hAnsi="Arial" w:cs="Arial"/>
              </w:rPr>
              <w:t>08:10-12:00</w:t>
            </w:r>
          </w:p>
        </w:tc>
      </w:tr>
      <w:tr w:rsidR="000E54D4" w:rsidTr="00DE6F87">
        <w:trPr>
          <w:trHeight w:val="419"/>
        </w:trPr>
        <w:tc>
          <w:tcPr>
            <w:tcW w:w="1184"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第五天</w:t>
            </w:r>
          </w:p>
        </w:tc>
        <w:tc>
          <w:tcPr>
            <w:tcW w:w="2128"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復興航空</w:t>
            </w:r>
          </w:p>
        </w:tc>
        <w:tc>
          <w:tcPr>
            <w:tcW w:w="1705"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t>GE 605</w:t>
            </w:r>
          </w:p>
        </w:tc>
        <w:tc>
          <w:tcPr>
            <w:tcW w:w="1787"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東京</w:t>
            </w:r>
            <w:r>
              <w:t xml:space="preserve"> TYO</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DE6F87">
            <w:pPr>
              <w:spacing w:line="300" w:lineRule="exact"/>
              <w:jc w:val="center"/>
            </w:pPr>
            <w:r>
              <w:rPr>
                <w:rFonts w:hint="eastAsia"/>
              </w:rPr>
              <w:t>桃園</w:t>
            </w:r>
            <w:r>
              <w:t>TPE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4D4" w:rsidRDefault="000E54D4" w:rsidP="000E54D4">
            <w:pPr>
              <w:spacing w:line="300" w:lineRule="exact"/>
              <w:ind w:firstLineChars="150" w:firstLine="31680"/>
              <w:rPr>
                <w:rFonts w:ascii="Arial" w:hAnsi="Arial" w:cs="Arial"/>
              </w:rPr>
            </w:pPr>
            <w:r>
              <w:rPr>
                <w:rFonts w:ascii="Arial" w:hAnsi="Arial" w:cs="Arial"/>
              </w:rPr>
              <w:t>13:00-15:30</w:t>
            </w:r>
          </w:p>
        </w:tc>
      </w:tr>
    </w:tbl>
    <w:p w:rsidR="000E54D4" w:rsidRPr="00923CBD" w:rsidRDefault="000E54D4" w:rsidP="00923CBD">
      <w:pPr>
        <w:pStyle w:val="HTMLPreformatted"/>
        <w:spacing w:line="280" w:lineRule="exact"/>
        <w:rPr>
          <w:rFonts w:ascii="新細明體" w:eastAsia="新細明體"/>
          <w:sz w:val="22"/>
          <w:szCs w:val="22"/>
        </w:rPr>
      </w:pPr>
    </w:p>
    <w:tbl>
      <w:tblPr>
        <w:tblW w:w="10897" w:type="dxa"/>
        <w:jc w:val="center"/>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41"/>
        <w:gridCol w:w="1980"/>
        <w:gridCol w:w="2432"/>
        <w:gridCol w:w="556"/>
        <w:gridCol w:w="336"/>
        <w:gridCol w:w="2984"/>
        <w:gridCol w:w="1768"/>
      </w:tblGrid>
      <w:tr w:rsidR="000E54D4">
        <w:tblPrEx>
          <w:tblCellMar>
            <w:top w:w="0" w:type="dxa"/>
            <w:bottom w:w="0" w:type="dxa"/>
          </w:tblCellMar>
        </w:tblPrEx>
        <w:trPr>
          <w:trHeight w:val="72"/>
          <w:jc w:val="center"/>
        </w:trPr>
        <w:tc>
          <w:tcPr>
            <w:tcW w:w="841" w:type="dxa"/>
            <w:vAlign w:val="center"/>
          </w:tcPr>
          <w:p w:rsidR="000E54D4" w:rsidRPr="00A20C2D" w:rsidRDefault="000E54D4" w:rsidP="008916A2">
            <w:pPr>
              <w:spacing w:line="360" w:lineRule="exact"/>
              <w:jc w:val="center"/>
              <w:rPr>
                <w:rFonts w:ascii="新細明體"/>
                <w:b/>
                <w:spacing w:val="10"/>
              </w:rPr>
            </w:pPr>
            <w:r w:rsidRPr="00A20C2D">
              <w:rPr>
                <w:rFonts w:ascii="新細明體" w:hAnsi="新細明體" w:hint="eastAsia"/>
                <w:b/>
                <w:spacing w:val="10"/>
              </w:rPr>
              <w:t>日</w:t>
            </w:r>
            <w:r w:rsidRPr="00A20C2D">
              <w:rPr>
                <w:rFonts w:ascii="新細明體" w:hAnsi="新細明體"/>
                <w:b/>
                <w:spacing w:val="10"/>
              </w:rPr>
              <w:t xml:space="preserve"> </w:t>
            </w:r>
            <w:r w:rsidRPr="00A20C2D">
              <w:rPr>
                <w:rFonts w:ascii="新細明體" w:hAnsi="新細明體" w:hint="eastAsia"/>
                <w:b/>
                <w:spacing w:val="10"/>
              </w:rPr>
              <w:t>期</w:t>
            </w:r>
          </w:p>
        </w:tc>
        <w:tc>
          <w:tcPr>
            <w:tcW w:w="8288" w:type="dxa"/>
            <w:gridSpan w:val="5"/>
            <w:vAlign w:val="center"/>
          </w:tcPr>
          <w:p w:rsidR="000E54D4" w:rsidRPr="00A20C2D" w:rsidRDefault="000E54D4" w:rsidP="000E54D4">
            <w:pPr>
              <w:spacing w:line="360" w:lineRule="exact"/>
              <w:ind w:firstLineChars="58" w:firstLine="31680"/>
              <w:jc w:val="center"/>
              <w:rPr>
                <w:rFonts w:ascii="新細明體"/>
                <w:b/>
                <w:spacing w:val="10"/>
              </w:rPr>
            </w:pPr>
            <w:r w:rsidRPr="00A20C2D">
              <w:rPr>
                <w:rFonts w:ascii="新細明體" w:hAnsi="新細明體" w:hint="eastAsia"/>
                <w:b/>
                <w:spacing w:val="10"/>
              </w:rPr>
              <w:t>行</w:t>
            </w:r>
            <w:r w:rsidRPr="00A20C2D">
              <w:rPr>
                <w:rFonts w:ascii="新細明體" w:hAnsi="新細明體"/>
                <w:b/>
                <w:spacing w:val="10"/>
              </w:rPr>
              <w:t xml:space="preserve">     </w:t>
            </w:r>
            <w:r w:rsidRPr="00A20C2D">
              <w:rPr>
                <w:rFonts w:ascii="新細明體" w:hAnsi="新細明體" w:hint="eastAsia"/>
                <w:b/>
                <w:spacing w:val="10"/>
              </w:rPr>
              <w:t>程</w:t>
            </w:r>
          </w:p>
        </w:tc>
        <w:tc>
          <w:tcPr>
            <w:tcW w:w="1768" w:type="dxa"/>
            <w:vAlign w:val="center"/>
          </w:tcPr>
          <w:p w:rsidR="000E54D4" w:rsidRPr="00A20C2D" w:rsidRDefault="000E54D4" w:rsidP="008916A2">
            <w:pPr>
              <w:spacing w:line="360" w:lineRule="exact"/>
              <w:jc w:val="center"/>
              <w:rPr>
                <w:rFonts w:ascii="新細明體"/>
                <w:b/>
                <w:spacing w:val="10"/>
              </w:rPr>
            </w:pPr>
            <w:r w:rsidRPr="00A20C2D">
              <w:rPr>
                <w:rFonts w:ascii="新細明體" w:hAnsi="新細明體" w:hint="eastAsia"/>
                <w:b/>
                <w:spacing w:val="10"/>
              </w:rPr>
              <w:t>住</w:t>
            </w:r>
            <w:r w:rsidRPr="00A20C2D">
              <w:rPr>
                <w:rFonts w:ascii="新細明體" w:hAnsi="新細明體"/>
                <w:b/>
                <w:spacing w:val="10"/>
              </w:rPr>
              <w:t xml:space="preserve">   </w:t>
            </w:r>
            <w:r w:rsidRPr="00A20C2D">
              <w:rPr>
                <w:rFonts w:ascii="新細明體" w:hAnsi="新細明體" w:hint="eastAsia"/>
                <w:b/>
                <w:spacing w:val="10"/>
              </w:rPr>
              <w:t>宿</w:t>
            </w:r>
          </w:p>
        </w:tc>
      </w:tr>
      <w:tr w:rsidR="000E54D4">
        <w:tblPrEx>
          <w:tblCellMar>
            <w:top w:w="0" w:type="dxa"/>
            <w:bottom w:w="0" w:type="dxa"/>
          </w:tblCellMar>
        </w:tblPrEx>
        <w:trPr>
          <w:cantSplit/>
          <w:trHeight w:val="2276"/>
          <w:jc w:val="center"/>
        </w:trPr>
        <w:tc>
          <w:tcPr>
            <w:tcW w:w="841" w:type="dxa"/>
            <w:vMerge w:val="restart"/>
            <w:tcBorders>
              <w:left w:val="single" w:sz="4" w:space="0" w:color="auto"/>
            </w:tcBorders>
            <w:vAlign w:val="center"/>
          </w:tcPr>
          <w:p w:rsidR="000E54D4" w:rsidRPr="00A20C2D" w:rsidRDefault="000E54D4" w:rsidP="008916A2">
            <w:pPr>
              <w:spacing w:line="360" w:lineRule="exact"/>
              <w:jc w:val="center"/>
              <w:rPr>
                <w:rFonts w:ascii="新細明體"/>
                <w:b/>
                <w:spacing w:val="10"/>
              </w:rPr>
            </w:pPr>
            <w:r w:rsidRPr="00A20C2D">
              <w:rPr>
                <w:rFonts w:ascii="新細明體" w:hAnsi="新細明體" w:hint="eastAsia"/>
                <w:b/>
                <w:spacing w:val="10"/>
              </w:rPr>
              <w:t>第</w:t>
            </w:r>
            <w:r>
              <w:rPr>
                <w:rFonts w:ascii="新細明體" w:hAnsi="新細明體"/>
                <w:b/>
                <w:spacing w:val="10"/>
              </w:rPr>
              <w:t xml:space="preserve">  </w:t>
            </w:r>
            <w:r>
              <w:rPr>
                <w:rFonts w:ascii="新細明體" w:hAnsi="新細明體" w:hint="eastAsia"/>
                <w:b/>
                <w:spacing w:val="10"/>
              </w:rPr>
              <w:t>ㄧ</w:t>
            </w:r>
            <w:r>
              <w:rPr>
                <w:rFonts w:ascii="新細明體" w:hAnsi="新細明體"/>
                <w:b/>
                <w:spacing w:val="10"/>
              </w:rPr>
              <w:t xml:space="preserve">  </w:t>
            </w:r>
            <w:r w:rsidRPr="00A20C2D">
              <w:rPr>
                <w:rFonts w:ascii="新細明體" w:hAnsi="新細明體" w:hint="eastAsia"/>
                <w:b/>
                <w:spacing w:val="10"/>
              </w:rPr>
              <w:t>天</w:t>
            </w:r>
          </w:p>
        </w:tc>
        <w:tc>
          <w:tcPr>
            <w:tcW w:w="8288" w:type="dxa"/>
            <w:gridSpan w:val="5"/>
          </w:tcPr>
          <w:p w:rsidR="000E54D4" w:rsidRPr="00AA7E57" w:rsidRDefault="000E54D4" w:rsidP="00AA7E57">
            <w:pPr>
              <w:spacing w:line="280" w:lineRule="exact"/>
              <w:rPr>
                <w:rFonts w:ascii="新細明體" w:cs="Arial"/>
                <w:b/>
                <w:bCs/>
                <w:color w:val="0000FF"/>
                <w:sz w:val="28"/>
                <w:szCs w:val="28"/>
              </w:rPr>
            </w:pPr>
            <w:r w:rsidRPr="002B7097">
              <w:rPr>
                <w:rFonts w:ascii="新細明體" w:hAnsi="新細明體" w:cs="Arial" w:hint="eastAsia"/>
                <w:b/>
                <w:bCs/>
                <w:color w:val="0000FF"/>
                <w:sz w:val="28"/>
              </w:rPr>
              <w:t>台北</w:t>
            </w:r>
            <w:r>
              <w:rPr>
                <w:rFonts w:ascii="新細明體" w:hAnsi="新細明體" w:cs="Arial" w:hint="eastAsia"/>
                <w:b/>
                <w:bCs/>
                <w:color w:val="FF0000"/>
                <w:sz w:val="22"/>
                <w:szCs w:val="22"/>
              </w:rPr>
              <w:t>（桃園</w:t>
            </w:r>
            <w:r w:rsidRPr="002B7097">
              <w:rPr>
                <w:rFonts w:ascii="新細明體" w:hAnsi="新細明體" w:cs="Arial" w:hint="eastAsia"/>
                <w:b/>
                <w:bCs/>
                <w:color w:val="FF0000"/>
                <w:sz w:val="22"/>
                <w:szCs w:val="22"/>
              </w:rPr>
              <w:t>國際機場）</w:t>
            </w:r>
            <w:r w:rsidRPr="002B7097">
              <w:rPr>
                <w:rFonts w:ascii="新細明體" w:hAnsi="Webdings" w:hint="eastAsia"/>
                <w:b/>
                <w:color w:val="0000FF"/>
                <w:sz w:val="28"/>
                <w:szCs w:val="28"/>
              </w:rPr>
              <w:sym w:font="Webdings" w:char="F0F1"/>
            </w:r>
            <w:r w:rsidRPr="002B7097">
              <w:rPr>
                <w:rFonts w:ascii="新細明體" w:hAnsi="新細明體" w:cs="Arial" w:hint="eastAsia"/>
                <w:b/>
                <w:bCs/>
                <w:color w:val="0000FF"/>
                <w:sz w:val="28"/>
              </w:rPr>
              <w:t>日本東京</w:t>
            </w:r>
            <w:r>
              <w:rPr>
                <w:rFonts w:ascii="新細明體" w:hAnsi="新細明體" w:cs="Arial" w:hint="eastAsia"/>
                <w:b/>
                <w:bCs/>
                <w:color w:val="FF0000"/>
                <w:sz w:val="22"/>
                <w:szCs w:val="22"/>
              </w:rPr>
              <w:t>（成</w:t>
            </w:r>
            <w:r w:rsidRPr="002B7097">
              <w:rPr>
                <w:rFonts w:ascii="新細明體" w:hAnsi="新細明體" w:cs="Arial" w:hint="eastAsia"/>
                <w:b/>
                <w:bCs/>
                <w:color w:val="FF0000"/>
                <w:sz w:val="22"/>
                <w:szCs w:val="22"/>
              </w:rPr>
              <w:t>田空港）</w:t>
            </w:r>
            <w:r w:rsidRPr="00E01837">
              <w:rPr>
                <w:rFonts w:ascii="新細明體" w:hAnsi="Webdings" w:hint="eastAsia"/>
                <w:b/>
                <w:color w:val="0000FF"/>
                <w:sz w:val="28"/>
                <w:szCs w:val="28"/>
              </w:rPr>
              <w:sym w:font="Webdings" w:char="F076"/>
            </w:r>
            <w:r w:rsidRPr="00707D35">
              <w:rPr>
                <w:rFonts w:ascii="新細明體" w:hAnsi="新細明體" w:cs="Arial" w:hint="eastAsia"/>
                <w:b/>
                <w:bCs/>
                <w:color w:val="0000FF"/>
                <w:sz w:val="28"/>
                <w:szCs w:val="28"/>
              </w:rPr>
              <w:t>成田山新勝寺</w:t>
            </w:r>
            <w:r w:rsidRPr="00707D35">
              <w:rPr>
                <w:rFonts w:ascii="新細明體" w:hAnsi="Webdings" w:cs="Arial" w:hint="eastAsia"/>
                <w:b/>
                <w:bCs/>
                <w:color w:val="0000FF"/>
                <w:sz w:val="28"/>
                <w:szCs w:val="28"/>
              </w:rPr>
              <w:sym w:font="Webdings" w:char="F076"/>
            </w:r>
            <w:r w:rsidRPr="00707D35">
              <w:rPr>
                <w:rFonts w:ascii="新細明體" w:hAnsi="新細明體" w:cs="Arial" w:hint="eastAsia"/>
                <w:b/>
                <w:bCs/>
                <w:color w:val="0000FF"/>
                <w:sz w:val="28"/>
                <w:szCs w:val="28"/>
              </w:rPr>
              <w:t>購物廣場</w:t>
            </w:r>
            <w:r w:rsidRPr="00707D35">
              <w:rPr>
                <w:rFonts w:ascii="新細明體" w:hAnsi="Webdings" w:cs="Arial" w:hint="eastAsia"/>
                <w:b/>
                <w:bCs/>
                <w:color w:val="0000FF"/>
                <w:sz w:val="28"/>
                <w:szCs w:val="28"/>
              </w:rPr>
              <w:sym w:font="Webdings" w:char="F076"/>
            </w:r>
            <w:r w:rsidRPr="00707D35">
              <w:rPr>
                <w:rFonts w:ascii="新細明體" w:hAnsi="新細明體" w:cs="Arial" w:hint="eastAsia"/>
                <w:b/>
                <w:bCs/>
                <w:color w:val="0000FF"/>
                <w:sz w:val="28"/>
                <w:szCs w:val="28"/>
              </w:rPr>
              <w:t>成田夜風華</w:t>
            </w:r>
          </w:p>
          <w:p w:rsidR="000E54D4" w:rsidRDefault="000E54D4" w:rsidP="00E152CF">
            <w:pPr>
              <w:spacing w:line="280" w:lineRule="exact"/>
              <w:rPr>
                <w:rFonts w:ascii="新細明體" w:cs="Arial"/>
                <w:color w:val="000000"/>
                <w:sz w:val="22"/>
              </w:rPr>
            </w:pPr>
            <w:r w:rsidRPr="00A20C2D">
              <w:rPr>
                <w:rFonts w:ascii="新細明體" w:hAnsi="新細明體" w:cs="Arial" w:hint="eastAsia"/>
                <w:color w:val="000000"/>
                <w:sz w:val="22"/>
              </w:rPr>
              <w:t>今日集合於桃園國際機場，搭乘豪華客機飛往日本首都－東京，是一個充滿朝氣活力的國際大都市。這裡是全國政治、經濟、交通及文化藝術的中心，更加是亞洲區最具潮流氣息的城市。東京不但人口密集，同時也是各種物資與各類資訊的巨大集散地。除了長期作為亞洲金融、貿易等經濟活動的要地之外，近年來亦成為亞洲流行文化的傳播中心。儘管東京在都市發展上如同許多國際大都市，經常出現日新月異的變化，但在發展的同時仍舊保留了許多歷史文物、古蹟與一些傳統儀式、活動，現代與傳統共存成為這座城市的一大特徵。</w:t>
            </w:r>
          </w:p>
          <w:p w:rsidR="000E54D4" w:rsidRPr="004A430F" w:rsidRDefault="000E54D4" w:rsidP="001A26F5">
            <w:pPr>
              <w:spacing w:line="280" w:lineRule="exact"/>
              <w:rPr>
                <w:rFonts w:ascii="新細明體" w:cs="Arial"/>
                <w:color w:val="FF00FF"/>
                <w:sz w:val="22"/>
              </w:rPr>
            </w:pPr>
            <w:r w:rsidRPr="004A430F">
              <w:rPr>
                <w:rFonts w:ascii="新細明體" w:hAnsi="新細明體" w:hint="eastAsia"/>
                <w:b/>
                <w:bCs/>
                <w:color w:val="FF00FF"/>
                <w:sz w:val="22"/>
                <w:szCs w:val="22"/>
              </w:rPr>
              <w:t>【</w:t>
            </w:r>
            <w:r w:rsidRPr="001A26F5">
              <w:rPr>
                <w:rFonts w:ascii="新細明體" w:hAnsi="新細明體" w:cs="Arial" w:hint="eastAsia"/>
                <w:b/>
                <w:bCs/>
                <w:color w:val="FF00FF"/>
                <w:sz w:val="22"/>
              </w:rPr>
              <w:t>成田山新勝寺</w:t>
            </w:r>
            <w:r w:rsidRPr="004A430F">
              <w:rPr>
                <w:rFonts w:ascii="新細明體" w:hAnsi="新細明體" w:hint="eastAsia"/>
                <w:b/>
                <w:bCs/>
                <w:color w:val="FF00FF"/>
                <w:sz w:val="22"/>
                <w:szCs w:val="22"/>
              </w:rPr>
              <w:t>】</w:t>
            </w:r>
            <w:r>
              <w:rPr>
                <w:rFonts w:ascii="新細明體" w:hAnsi="新細明體" w:cs="Arial" w:hint="eastAsia"/>
                <w:color w:val="000000"/>
                <w:sz w:val="22"/>
              </w:rPr>
              <w:t>日本關東地區三大不動明王之一，據說不動明王右手握的利劍代表追求開悟用的智慧，能夠斬斷心裡的迷惑，左手則持著繩索，將違背宗教教諭的人帶領到自己的膝邊，指引其正確的道路，自西元</w:t>
            </w:r>
            <w:r>
              <w:rPr>
                <w:rFonts w:ascii="新細明體" w:hAnsi="新細明體" w:cs="Arial"/>
                <w:color w:val="000000"/>
                <w:sz w:val="22"/>
              </w:rPr>
              <w:t>940</w:t>
            </w:r>
            <w:r>
              <w:rPr>
                <w:rFonts w:ascii="新細明體" w:hAnsi="新細明體" w:cs="Arial" w:hint="eastAsia"/>
                <w:color w:val="000000"/>
                <w:sz w:val="22"/>
              </w:rPr>
              <w:t>年開山即廣泛受到人民的信仰。</w:t>
            </w:r>
          </w:p>
        </w:tc>
        <w:tc>
          <w:tcPr>
            <w:tcW w:w="1768" w:type="dxa"/>
            <w:vMerge w:val="restart"/>
            <w:vAlign w:val="center"/>
          </w:tcPr>
          <w:p w:rsidR="000E54D4" w:rsidRDefault="000E54D4" w:rsidP="00DA46AA">
            <w:pPr>
              <w:spacing w:line="300" w:lineRule="exact"/>
              <w:jc w:val="center"/>
              <w:rPr>
                <w:rFonts w:ascii="新細明體" w:cs="Arial"/>
                <w:sz w:val="22"/>
                <w:szCs w:val="22"/>
              </w:rPr>
            </w:pPr>
            <w:r w:rsidRPr="00985348">
              <w:rPr>
                <w:rFonts w:ascii="新細明體" w:hAnsi="新細明體" w:cs="Arial" w:hint="eastAsia"/>
                <w:sz w:val="22"/>
                <w:szCs w:val="22"/>
              </w:rPr>
              <w:t>成田</w:t>
            </w:r>
            <w:r w:rsidRPr="00C41636">
              <w:rPr>
                <w:rFonts w:ascii="新細明體" w:hAnsi="新細明體" w:cs="Arial"/>
                <w:bCs/>
                <w:sz w:val="22"/>
                <w:szCs w:val="22"/>
              </w:rPr>
              <w:t>GATEWAY</w:t>
            </w:r>
          </w:p>
          <w:p w:rsidR="000E54D4" w:rsidRDefault="000E54D4" w:rsidP="00DA46AA">
            <w:pPr>
              <w:spacing w:line="300" w:lineRule="exact"/>
              <w:jc w:val="center"/>
              <w:rPr>
                <w:rFonts w:ascii="新細明體" w:cs="Arial"/>
                <w:sz w:val="22"/>
                <w:szCs w:val="22"/>
              </w:rPr>
            </w:pPr>
            <w:r w:rsidRPr="00985348">
              <w:rPr>
                <w:rFonts w:ascii="新細明體" w:hAnsi="新細明體" w:cs="Arial" w:hint="eastAsia"/>
                <w:sz w:val="22"/>
                <w:szCs w:val="22"/>
              </w:rPr>
              <w:t>或</w:t>
            </w:r>
          </w:p>
          <w:p w:rsidR="000E54D4" w:rsidRDefault="000E54D4" w:rsidP="00DA46AA">
            <w:pPr>
              <w:spacing w:line="300" w:lineRule="exact"/>
              <w:jc w:val="center"/>
              <w:rPr>
                <w:rFonts w:ascii="新細明體" w:cs="Arial"/>
                <w:sz w:val="22"/>
                <w:szCs w:val="22"/>
              </w:rPr>
            </w:pPr>
            <w:r w:rsidRPr="00985348">
              <w:rPr>
                <w:rFonts w:ascii="新細明體" w:hAnsi="新細明體" w:cs="Arial" w:hint="eastAsia"/>
                <w:sz w:val="22"/>
                <w:szCs w:val="22"/>
              </w:rPr>
              <w:t>成田</w:t>
            </w:r>
            <w:r>
              <w:rPr>
                <w:rFonts w:ascii="新細明體" w:hAnsi="新細明體" w:cs="Arial"/>
                <w:sz w:val="22"/>
                <w:szCs w:val="22"/>
              </w:rPr>
              <w:t>VIEW</w:t>
            </w:r>
          </w:p>
          <w:p w:rsidR="000E54D4" w:rsidRDefault="000E54D4" w:rsidP="00DA46AA">
            <w:pPr>
              <w:spacing w:line="300" w:lineRule="exact"/>
              <w:jc w:val="center"/>
              <w:rPr>
                <w:rFonts w:ascii="新細明體" w:cs="Arial"/>
                <w:sz w:val="22"/>
                <w:szCs w:val="22"/>
              </w:rPr>
            </w:pPr>
            <w:r w:rsidRPr="00985348">
              <w:rPr>
                <w:rFonts w:ascii="新細明體" w:hAnsi="新細明體" w:cs="Arial" w:hint="eastAsia"/>
                <w:sz w:val="22"/>
                <w:szCs w:val="22"/>
              </w:rPr>
              <w:t>或</w:t>
            </w:r>
          </w:p>
          <w:p w:rsidR="000E54D4" w:rsidRPr="00A20C2D" w:rsidRDefault="000E54D4" w:rsidP="00DA46AA">
            <w:pPr>
              <w:spacing w:line="300" w:lineRule="exact"/>
              <w:jc w:val="center"/>
              <w:rPr>
                <w:rFonts w:ascii="新細明體"/>
                <w:sz w:val="22"/>
                <w:szCs w:val="22"/>
              </w:rPr>
            </w:pPr>
            <w:r w:rsidRPr="00985348">
              <w:rPr>
                <w:rFonts w:ascii="新細明體" w:hAnsi="新細明體" w:cs="Arial" w:hint="eastAsia"/>
                <w:sz w:val="22"/>
                <w:szCs w:val="22"/>
              </w:rPr>
              <w:t>成田</w:t>
            </w:r>
            <w:r w:rsidRPr="00985348">
              <w:rPr>
                <w:rFonts w:ascii="新細明體" w:hAnsi="新細明體" w:cs="Arial"/>
                <w:sz w:val="22"/>
                <w:szCs w:val="22"/>
              </w:rPr>
              <w:t xml:space="preserve">MARROAD </w:t>
            </w:r>
            <w:r w:rsidRPr="00985348">
              <w:rPr>
                <w:rFonts w:ascii="新細明體" w:hAnsi="新細明體" w:cs="Arial" w:hint="eastAsia"/>
                <w:sz w:val="22"/>
                <w:szCs w:val="22"/>
              </w:rPr>
              <w:t>或同級</w:t>
            </w:r>
          </w:p>
        </w:tc>
      </w:tr>
      <w:tr w:rsidR="000E54D4">
        <w:tblPrEx>
          <w:tblCellMar>
            <w:top w:w="0" w:type="dxa"/>
            <w:bottom w:w="0" w:type="dxa"/>
          </w:tblCellMar>
        </w:tblPrEx>
        <w:trPr>
          <w:cantSplit/>
          <w:trHeight w:val="532"/>
          <w:jc w:val="center"/>
        </w:trPr>
        <w:tc>
          <w:tcPr>
            <w:tcW w:w="841" w:type="dxa"/>
            <w:vMerge/>
            <w:tcBorders>
              <w:left w:val="single" w:sz="4" w:space="0" w:color="auto"/>
            </w:tcBorders>
            <w:vAlign w:val="center"/>
          </w:tcPr>
          <w:p w:rsidR="000E54D4" w:rsidRPr="00A20C2D" w:rsidRDefault="000E54D4" w:rsidP="008916A2">
            <w:pPr>
              <w:spacing w:line="360" w:lineRule="exact"/>
              <w:jc w:val="center"/>
              <w:rPr>
                <w:rFonts w:ascii="新細明體"/>
                <w:b/>
                <w:spacing w:val="10"/>
              </w:rPr>
            </w:pPr>
          </w:p>
        </w:tc>
        <w:tc>
          <w:tcPr>
            <w:tcW w:w="1980" w:type="dxa"/>
            <w:tcBorders>
              <w:top w:val="single" w:sz="4" w:space="0" w:color="auto"/>
              <w:right w:val="single" w:sz="4" w:space="0" w:color="auto"/>
            </w:tcBorders>
            <w:vAlign w:val="center"/>
          </w:tcPr>
          <w:p w:rsidR="000E54D4" w:rsidRPr="00A20C2D" w:rsidRDefault="000E54D4" w:rsidP="00E152CF">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早餐</w:t>
            </w:r>
            <w:r w:rsidRPr="00A20C2D">
              <w:rPr>
                <w:rFonts w:ascii="新細明體" w:eastAsia="新細明體" w:hAnsi="新細明體"/>
                <w:color w:val="000000"/>
                <w:sz w:val="22"/>
              </w:rPr>
              <w:t>:</w:t>
            </w:r>
            <w:r>
              <w:rPr>
                <w:rFonts w:ascii="新細明體" w:eastAsia="新細明體" w:hAnsi="新細明體"/>
                <w:color w:val="000000"/>
                <w:sz w:val="22"/>
              </w:rPr>
              <w:t>XXX</w:t>
            </w:r>
          </w:p>
        </w:tc>
        <w:tc>
          <w:tcPr>
            <w:tcW w:w="2432" w:type="dxa"/>
            <w:tcBorders>
              <w:top w:val="single" w:sz="4" w:space="0" w:color="auto"/>
              <w:left w:val="single" w:sz="4" w:space="0" w:color="auto"/>
              <w:right w:val="single" w:sz="4" w:space="0" w:color="auto"/>
            </w:tcBorders>
            <w:vAlign w:val="center"/>
          </w:tcPr>
          <w:p w:rsidR="000E54D4" w:rsidRPr="00C22F26" w:rsidRDefault="000E54D4" w:rsidP="00E152CF">
            <w:pPr>
              <w:pStyle w:val="BodyText"/>
              <w:snapToGrid w:val="0"/>
              <w:spacing w:line="240" w:lineRule="exact"/>
              <w:rPr>
                <w:rFonts w:ascii="新細明體" w:eastAsia="新細明體" w:hAnsi="新細明體"/>
                <w:bCs/>
                <w:sz w:val="18"/>
                <w:szCs w:val="18"/>
              </w:rPr>
            </w:pPr>
            <w:r w:rsidRPr="00C22F26">
              <w:rPr>
                <w:rFonts w:ascii="新細明體" w:eastAsia="新細明體" w:hAnsi="新細明體" w:hint="eastAsia"/>
                <w:sz w:val="22"/>
              </w:rPr>
              <w:t>午餐</w:t>
            </w:r>
            <w:r w:rsidRPr="00C22F26">
              <w:rPr>
                <w:rFonts w:ascii="新細明體" w:eastAsia="新細明體" w:hAnsi="新細明體"/>
                <w:color w:val="000000"/>
                <w:sz w:val="22"/>
              </w:rPr>
              <w:t xml:space="preserve">: </w:t>
            </w:r>
            <w:r w:rsidRPr="00707D35">
              <w:rPr>
                <w:rFonts w:ascii="新細明體" w:eastAsia="新細明體" w:hAnsi="新細明體" w:hint="eastAsia"/>
                <w:color w:val="000000"/>
                <w:sz w:val="22"/>
              </w:rPr>
              <w:t>機上簡餐</w:t>
            </w:r>
          </w:p>
        </w:tc>
        <w:tc>
          <w:tcPr>
            <w:tcW w:w="3876" w:type="dxa"/>
            <w:gridSpan w:val="3"/>
            <w:tcBorders>
              <w:top w:val="single" w:sz="4" w:space="0" w:color="auto"/>
              <w:left w:val="single" w:sz="4" w:space="0" w:color="auto"/>
            </w:tcBorders>
            <w:vAlign w:val="center"/>
          </w:tcPr>
          <w:p w:rsidR="000E54D4" w:rsidRPr="00A20C2D" w:rsidRDefault="000E54D4" w:rsidP="00707D35">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晚餐</w:t>
            </w:r>
            <w:r w:rsidRPr="00A20C2D">
              <w:rPr>
                <w:rFonts w:ascii="新細明體" w:eastAsia="新細明體" w:hAnsi="新細明體"/>
                <w:color w:val="000000"/>
                <w:sz w:val="22"/>
              </w:rPr>
              <w:t>:</w:t>
            </w:r>
            <w:r w:rsidRPr="00707D35">
              <w:rPr>
                <w:rFonts w:ascii="新細明體" w:eastAsia="新細明體" w:hAnsi="新細明體" w:hint="eastAsia"/>
                <w:color w:val="000000"/>
                <w:sz w:val="22"/>
              </w:rPr>
              <w:t>飯店自助餐</w:t>
            </w:r>
            <w:r w:rsidRPr="00707D35">
              <w:rPr>
                <w:rFonts w:ascii="新細明體" w:eastAsia="新細明體" w:hAnsi="新細明體"/>
                <w:color w:val="000000"/>
                <w:sz w:val="22"/>
              </w:rPr>
              <w:t xml:space="preserve"> </w:t>
            </w:r>
            <w:r w:rsidRPr="00707D35">
              <w:rPr>
                <w:rFonts w:ascii="新細明體" w:eastAsia="新細明體" w:hAnsi="新細明體" w:hint="eastAsia"/>
                <w:color w:val="000000"/>
                <w:sz w:val="22"/>
              </w:rPr>
              <w:t>或</w:t>
            </w:r>
            <w:r w:rsidRPr="00707D35">
              <w:rPr>
                <w:rFonts w:ascii="新細明體" w:eastAsia="新細明體" w:hAnsi="新細明體"/>
                <w:color w:val="000000"/>
                <w:sz w:val="22"/>
              </w:rPr>
              <w:t xml:space="preserve"> </w:t>
            </w:r>
            <w:r w:rsidRPr="00707D35">
              <w:rPr>
                <w:rFonts w:ascii="新細明體" w:eastAsia="新細明體" w:hAnsi="新細明體" w:hint="eastAsia"/>
                <w:color w:val="000000"/>
                <w:sz w:val="22"/>
              </w:rPr>
              <w:t>會席料理</w:t>
            </w:r>
          </w:p>
        </w:tc>
        <w:tc>
          <w:tcPr>
            <w:tcW w:w="1768" w:type="dxa"/>
            <w:vMerge/>
            <w:vAlign w:val="center"/>
          </w:tcPr>
          <w:p w:rsidR="000E54D4" w:rsidRPr="00A20C2D" w:rsidRDefault="000E54D4" w:rsidP="008916A2">
            <w:pPr>
              <w:spacing w:line="300" w:lineRule="exact"/>
              <w:jc w:val="both"/>
              <w:rPr>
                <w:rFonts w:ascii="新細明體"/>
                <w:spacing w:val="14"/>
                <w:sz w:val="20"/>
              </w:rPr>
            </w:pPr>
          </w:p>
        </w:tc>
      </w:tr>
      <w:tr w:rsidR="000E54D4" w:rsidTr="00923CBD">
        <w:tblPrEx>
          <w:tblCellMar>
            <w:top w:w="0" w:type="dxa"/>
            <w:bottom w:w="0" w:type="dxa"/>
          </w:tblCellMar>
        </w:tblPrEx>
        <w:trPr>
          <w:cantSplit/>
          <w:trHeight w:val="3387"/>
          <w:jc w:val="center"/>
        </w:trPr>
        <w:tc>
          <w:tcPr>
            <w:tcW w:w="841" w:type="dxa"/>
            <w:vMerge w:val="restart"/>
            <w:vAlign w:val="center"/>
          </w:tcPr>
          <w:p w:rsidR="000E54D4" w:rsidRPr="00A20C2D" w:rsidRDefault="000E54D4" w:rsidP="008916A2">
            <w:pPr>
              <w:spacing w:line="360" w:lineRule="exact"/>
              <w:jc w:val="center"/>
              <w:rPr>
                <w:rFonts w:ascii="新細明體"/>
                <w:b/>
                <w:color w:val="000000"/>
                <w:spacing w:val="10"/>
              </w:rPr>
            </w:pPr>
            <w:r w:rsidRPr="00A20C2D">
              <w:rPr>
                <w:rFonts w:ascii="新細明體" w:hAnsi="新細明體" w:hint="eastAsia"/>
                <w:b/>
                <w:color w:val="000000"/>
                <w:spacing w:val="10"/>
              </w:rPr>
              <w:t>第</w:t>
            </w:r>
            <w:r>
              <w:rPr>
                <w:rFonts w:ascii="新細明體" w:hAnsi="新細明體"/>
                <w:b/>
                <w:color w:val="000000"/>
                <w:spacing w:val="10"/>
              </w:rPr>
              <w:t xml:space="preserve">   </w:t>
            </w:r>
            <w:r w:rsidRPr="00A20C2D">
              <w:rPr>
                <w:rFonts w:ascii="新細明體" w:hAnsi="新細明體" w:hint="eastAsia"/>
                <w:b/>
                <w:color w:val="000000"/>
                <w:spacing w:val="10"/>
              </w:rPr>
              <w:t>二</w:t>
            </w:r>
            <w:r>
              <w:rPr>
                <w:rFonts w:ascii="新細明體" w:hAnsi="新細明體"/>
                <w:b/>
                <w:color w:val="000000"/>
                <w:spacing w:val="10"/>
              </w:rPr>
              <w:t xml:space="preserve">  </w:t>
            </w:r>
            <w:r w:rsidRPr="00A20C2D">
              <w:rPr>
                <w:rFonts w:ascii="新細明體" w:hAnsi="新細明體" w:hint="eastAsia"/>
                <w:b/>
                <w:color w:val="000000"/>
                <w:spacing w:val="10"/>
              </w:rPr>
              <w:t>天</w:t>
            </w:r>
          </w:p>
        </w:tc>
        <w:tc>
          <w:tcPr>
            <w:tcW w:w="8288" w:type="dxa"/>
            <w:gridSpan w:val="5"/>
            <w:tcBorders>
              <w:bottom w:val="single" w:sz="4" w:space="0" w:color="auto"/>
            </w:tcBorders>
          </w:tcPr>
          <w:p w:rsidR="000E54D4" w:rsidRPr="004A430F" w:rsidRDefault="000E54D4" w:rsidP="004A430F">
            <w:pPr>
              <w:widowControl/>
              <w:spacing w:line="300" w:lineRule="exact"/>
              <w:rPr>
                <w:rFonts w:ascii="新細明體"/>
                <w:b/>
                <w:bCs/>
                <w:color w:val="0000FF"/>
                <w:sz w:val="28"/>
              </w:rPr>
            </w:pPr>
            <w:r w:rsidRPr="004A430F">
              <w:rPr>
                <w:rFonts w:ascii="新細明體" w:hAnsi="新細明體" w:hint="eastAsia"/>
                <w:b/>
                <w:bCs/>
                <w:color w:val="FF00FF"/>
                <w:sz w:val="28"/>
              </w:rPr>
              <w:t>日本賞櫻地點～</w:t>
            </w:r>
            <w:r w:rsidRPr="004A430F">
              <w:rPr>
                <w:rFonts w:ascii="新細明體" w:hAnsi="新細明體" w:hint="eastAsia"/>
                <w:b/>
                <w:bCs/>
                <w:color w:val="0000FF"/>
                <w:sz w:val="28"/>
              </w:rPr>
              <w:t>箱根深度愜意行～箱根登山鐵道</w:t>
            </w:r>
            <w:r w:rsidRPr="004A430F">
              <w:rPr>
                <w:rFonts w:ascii="新細明體" w:hAnsi="新細明體" w:hint="eastAsia"/>
                <w:b/>
                <w:bCs/>
                <w:color w:val="FF0000"/>
              </w:rPr>
              <w:t>（箱根湯本－強羅，</w:t>
            </w:r>
            <w:r w:rsidRPr="004A430F">
              <w:rPr>
                <w:rFonts w:ascii="新細明體" w:hAnsi="新細明體"/>
                <w:b/>
                <w:bCs/>
                <w:color w:val="FF0000"/>
              </w:rPr>
              <w:t>35</w:t>
            </w:r>
            <w:r w:rsidRPr="004A430F">
              <w:rPr>
                <w:rFonts w:ascii="新細明體" w:hAnsi="新細明體" w:hint="eastAsia"/>
                <w:b/>
                <w:bCs/>
                <w:color w:val="FF0000"/>
              </w:rPr>
              <w:t>分鐘）</w:t>
            </w:r>
            <w:r w:rsidRPr="004A430F">
              <w:rPr>
                <w:rFonts w:ascii="新細明體" w:hAnsi="新細明體" w:hint="eastAsia"/>
                <w:b/>
                <w:bCs/>
                <w:color w:val="0000FF"/>
                <w:sz w:val="28"/>
              </w:rPr>
              <w:t>～箱根登山斜面電車</w:t>
            </w:r>
            <w:r w:rsidRPr="004A430F">
              <w:rPr>
                <w:rFonts w:ascii="新細明體" w:hAnsi="新細明體" w:hint="eastAsia"/>
                <w:b/>
                <w:bCs/>
                <w:color w:val="FF0000"/>
              </w:rPr>
              <w:t>（強羅－早雲山，</w:t>
            </w:r>
            <w:r w:rsidRPr="004A430F">
              <w:rPr>
                <w:rFonts w:ascii="新細明體" w:hAnsi="新細明體"/>
                <w:b/>
                <w:bCs/>
                <w:color w:val="FF0000"/>
              </w:rPr>
              <w:t>10</w:t>
            </w:r>
            <w:r w:rsidRPr="004A430F">
              <w:rPr>
                <w:rFonts w:ascii="新細明體" w:hAnsi="新細明體" w:hint="eastAsia"/>
                <w:b/>
                <w:bCs/>
                <w:color w:val="FF0000"/>
              </w:rPr>
              <w:t>分鐘）</w:t>
            </w:r>
            <w:r w:rsidRPr="004A430F">
              <w:rPr>
                <w:rFonts w:ascii="新細明體" w:hAnsi="新細明體" w:hint="eastAsia"/>
                <w:b/>
                <w:bCs/>
                <w:color w:val="0000FF"/>
                <w:sz w:val="28"/>
              </w:rPr>
              <w:t>～世界第二長空中纜車</w:t>
            </w:r>
            <w:r w:rsidRPr="004A430F">
              <w:rPr>
                <w:rFonts w:ascii="新細明體" w:hAnsi="新細明體" w:hint="eastAsia"/>
                <w:b/>
                <w:bCs/>
                <w:color w:val="FF0000"/>
              </w:rPr>
              <w:t>（早雲山－大涌谷－桃源台，全長</w:t>
            </w:r>
            <w:r w:rsidRPr="004A430F">
              <w:rPr>
                <w:rFonts w:ascii="新細明體" w:hAnsi="新細明體"/>
                <w:b/>
                <w:bCs/>
                <w:color w:val="FF0000"/>
              </w:rPr>
              <w:t>4035</w:t>
            </w:r>
            <w:r w:rsidRPr="004A430F">
              <w:rPr>
                <w:rFonts w:ascii="新細明體" w:hAnsi="新細明體" w:hint="eastAsia"/>
                <w:b/>
                <w:bCs/>
                <w:color w:val="FF0000"/>
              </w:rPr>
              <w:t>公尺，</w:t>
            </w:r>
            <w:r w:rsidRPr="004A430F">
              <w:rPr>
                <w:rFonts w:ascii="新細明體" w:hAnsi="新細明體"/>
                <w:b/>
                <w:bCs/>
                <w:color w:val="FF0000"/>
              </w:rPr>
              <w:t>26</w:t>
            </w:r>
            <w:r w:rsidRPr="004A430F">
              <w:rPr>
                <w:rFonts w:ascii="新細明體" w:hAnsi="新細明體" w:hint="eastAsia"/>
                <w:b/>
                <w:bCs/>
                <w:color w:val="FF0000"/>
              </w:rPr>
              <w:t>分鐘）</w:t>
            </w:r>
            <w:r w:rsidRPr="004A430F">
              <w:rPr>
                <w:rFonts w:ascii="新細明體" w:hAnsi="新細明體" w:hint="eastAsia"/>
                <w:b/>
                <w:bCs/>
                <w:color w:val="0000FF"/>
                <w:sz w:val="28"/>
              </w:rPr>
              <w:t>～蘆之湖海盜船</w:t>
            </w:r>
            <w:r w:rsidRPr="004A430F">
              <w:rPr>
                <w:rFonts w:ascii="新細明體" w:hAnsi="新細明體" w:hint="eastAsia"/>
                <w:b/>
                <w:bCs/>
                <w:color w:val="FF0000"/>
              </w:rPr>
              <w:t>（桃源台－箱根町，</w:t>
            </w:r>
            <w:r w:rsidRPr="004A430F">
              <w:rPr>
                <w:rFonts w:ascii="新細明體" w:hAnsi="新細明體"/>
                <w:b/>
                <w:bCs/>
                <w:color w:val="FF0000"/>
              </w:rPr>
              <w:t>30</w:t>
            </w:r>
            <w:r w:rsidRPr="004A430F">
              <w:rPr>
                <w:rFonts w:ascii="新細明體" w:hAnsi="新細明體" w:hint="eastAsia"/>
                <w:b/>
                <w:bCs/>
                <w:color w:val="FF0000"/>
              </w:rPr>
              <w:t>分鐘）</w:t>
            </w:r>
            <w:r w:rsidRPr="004A430F">
              <w:rPr>
                <w:rFonts w:ascii="新細明體" w:hAnsi="Webdings" w:hint="eastAsia"/>
                <w:b/>
                <w:bCs/>
                <w:color w:val="0000FF"/>
                <w:sz w:val="28"/>
                <w:szCs w:val="28"/>
              </w:rPr>
              <w:sym w:font="Webdings" w:char="F076"/>
            </w:r>
            <w:r w:rsidRPr="004A430F">
              <w:rPr>
                <w:rFonts w:ascii="新細明體" w:hAnsi="新細明體" w:hint="eastAsia"/>
                <w:b/>
                <w:bCs/>
                <w:color w:val="0000FF"/>
                <w:sz w:val="28"/>
              </w:rPr>
              <w:t>箱根神社</w:t>
            </w:r>
            <w:r w:rsidRPr="004A430F">
              <w:rPr>
                <w:rFonts w:ascii="新細明體" w:hAnsi="Webdings" w:hint="eastAsia"/>
                <w:b/>
                <w:bCs/>
                <w:color w:val="0000FF"/>
                <w:sz w:val="28"/>
                <w:szCs w:val="28"/>
              </w:rPr>
              <w:sym w:font="Webdings" w:char="F076"/>
            </w:r>
            <w:r w:rsidRPr="004A430F">
              <w:rPr>
                <w:rFonts w:ascii="新細明體" w:hAnsi="新細明體" w:hint="eastAsia"/>
                <w:b/>
                <w:bCs/>
                <w:color w:val="0000FF"/>
                <w:sz w:val="28"/>
              </w:rPr>
              <w:t>富士山麓溫泉享螃蟹自助餐</w:t>
            </w:r>
          </w:p>
          <w:p w:rsidR="000E54D4" w:rsidRPr="00E42B8A" w:rsidRDefault="000E54D4" w:rsidP="004A430F">
            <w:pPr>
              <w:widowControl/>
              <w:spacing w:line="300" w:lineRule="exact"/>
              <w:rPr>
                <w:rFonts w:ascii="新細明體" w:hAnsi="新細明體"/>
                <w:bCs/>
                <w:color w:val="000000"/>
                <w:sz w:val="22"/>
                <w:szCs w:val="22"/>
              </w:rPr>
            </w:pPr>
            <w:r w:rsidRPr="00E42B8A">
              <w:rPr>
                <w:rFonts w:ascii="新細明體" w:hAnsi="新細明體" w:hint="eastAsia"/>
                <w:bCs/>
                <w:color w:val="000000"/>
                <w:sz w:val="22"/>
                <w:szCs w:val="22"/>
              </w:rPr>
              <w:t>早餐後</w:t>
            </w:r>
            <w:r w:rsidRPr="00E42B8A">
              <w:rPr>
                <w:rFonts w:ascii="新細明體" w:hAnsi="新細明體"/>
                <w:bCs/>
                <w:color w:val="000000"/>
                <w:sz w:val="22"/>
                <w:szCs w:val="22"/>
              </w:rPr>
              <w:t>~</w:t>
            </w:r>
          </w:p>
          <w:p w:rsidR="000E54D4" w:rsidRPr="00E42B8A" w:rsidRDefault="000E54D4" w:rsidP="004A430F">
            <w:pPr>
              <w:widowControl/>
              <w:spacing w:line="300" w:lineRule="exact"/>
              <w:rPr>
                <w:rFonts w:ascii="新細明體"/>
                <w:bCs/>
                <w:color w:val="000000"/>
                <w:sz w:val="22"/>
                <w:szCs w:val="22"/>
              </w:rPr>
            </w:pPr>
            <w:r w:rsidRPr="004A430F">
              <w:rPr>
                <w:rFonts w:ascii="新細明體" w:hAnsi="新細明體" w:hint="eastAsia"/>
                <w:b/>
                <w:bCs/>
                <w:color w:val="FF00FF"/>
                <w:sz w:val="22"/>
                <w:szCs w:val="22"/>
              </w:rPr>
              <w:t>【箱根登山鐵道】</w:t>
            </w:r>
            <w:r w:rsidRPr="00E42B8A">
              <w:rPr>
                <w:rFonts w:ascii="新細明體" w:hAnsi="新細明體" w:hint="eastAsia"/>
                <w:bCs/>
                <w:color w:val="000000"/>
                <w:sz w:val="22"/>
                <w:szCs w:val="22"/>
              </w:rPr>
              <w:t>：</w:t>
            </w:r>
            <w:hyperlink r:id="rId7" w:tgtFrame="_blank" w:history="1">
              <w:r w:rsidRPr="00E42B8A">
                <w:rPr>
                  <w:rStyle w:val="Hyperlink"/>
                  <w:rFonts w:ascii="新細明體" w:hAnsi="新細明體"/>
                  <w:bCs/>
                  <w:color w:val="000000"/>
                  <w:sz w:val="22"/>
                  <w:szCs w:val="22"/>
                </w:rPr>
                <w:t>http://www.hakone-tozan.co.jp/train/index.html</w:t>
              </w:r>
            </w:hyperlink>
            <w:r w:rsidRPr="00E42B8A">
              <w:rPr>
                <w:rFonts w:ascii="新細明體"/>
                <w:bCs/>
                <w:color w:val="000000"/>
                <w:sz w:val="22"/>
                <w:szCs w:val="22"/>
              </w:rPr>
              <w:br/>
            </w:r>
            <w:r w:rsidRPr="00E42B8A">
              <w:rPr>
                <w:rFonts w:ascii="新細明體" w:hAnsi="新細明體" w:hint="eastAsia"/>
                <w:bCs/>
                <w:color w:val="000000"/>
                <w:sz w:val="22"/>
                <w:szCs w:val="22"/>
              </w:rPr>
              <w:t>擁有悠久的歷史，自</w:t>
            </w:r>
            <w:r w:rsidRPr="00E42B8A">
              <w:rPr>
                <w:rFonts w:ascii="新細明體" w:hAnsi="新細明體"/>
                <w:bCs/>
                <w:color w:val="000000"/>
                <w:sz w:val="22"/>
                <w:szCs w:val="22"/>
              </w:rPr>
              <w:t>1919</w:t>
            </w:r>
            <w:r w:rsidRPr="00E42B8A">
              <w:rPr>
                <w:rFonts w:ascii="新細明體" w:hAnsi="新細明體" w:hint="eastAsia"/>
                <w:bCs/>
                <w:color w:val="000000"/>
                <w:sz w:val="22"/>
                <w:szCs w:val="22"/>
              </w:rPr>
              <w:t>年開通以來，一直深受大家喜愛，是日本唯一一條全線山區鐵路。它慢慢行駛起點湯本車站和終點強羅車站間，</w:t>
            </w:r>
            <w:r w:rsidRPr="00E42B8A">
              <w:rPr>
                <w:rFonts w:ascii="新細明體" w:hAnsi="新細明體"/>
                <w:bCs/>
                <w:color w:val="000000"/>
                <w:sz w:val="22"/>
                <w:szCs w:val="22"/>
              </w:rPr>
              <w:t>35</w:t>
            </w:r>
            <w:r w:rsidRPr="00E42B8A">
              <w:rPr>
                <w:rFonts w:ascii="新細明體" w:hAnsi="新細明體" w:hint="eastAsia"/>
                <w:bCs/>
                <w:color w:val="000000"/>
                <w:sz w:val="22"/>
                <w:szCs w:val="22"/>
              </w:rPr>
              <w:t>分鐘，近距離體驗著箱根豐富的的自然，緩緩前行，抵達終點站強羅。山頂與山腳的海拔差為</w:t>
            </w:r>
            <w:r w:rsidRPr="00E42B8A">
              <w:rPr>
                <w:rFonts w:ascii="新細明體" w:hAnsi="新細明體"/>
                <w:bCs/>
                <w:color w:val="000000"/>
                <w:sz w:val="22"/>
                <w:szCs w:val="22"/>
              </w:rPr>
              <w:t>527</w:t>
            </w:r>
            <w:r w:rsidRPr="00E42B8A">
              <w:rPr>
                <w:rFonts w:ascii="新細明體" w:hAnsi="新細明體" w:hint="eastAsia"/>
                <w:bCs/>
                <w:color w:val="000000"/>
                <w:sz w:val="22"/>
                <w:szCs w:val="22"/>
              </w:rPr>
              <w:t>公尺，最大坡度為</w:t>
            </w:r>
            <w:r w:rsidRPr="00E42B8A">
              <w:rPr>
                <w:rFonts w:ascii="新細明體" w:hAnsi="新細明體"/>
                <w:bCs/>
                <w:color w:val="000000"/>
                <w:sz w:val="22"/>
                <w:szCs w:val="22"/>
              </w:rPr>
              <w:t>80/1000(</w:t>
            </w:r>
            <w:r w:rsidRPr="00E42B8A">
              <w:rPr>
                <w:rFonts w:ascii="新細明體" w:hAnsi="新細明體" w:hint="eastAsia"/>
                <w:bCs/>
                <w:color w:val="000000"/>
                <w:sz w:val="22"/>
                <w:szCs w:val="22"/>
              </w:rPr>
              <w:t>每行走</w:t>
            </w:r>
            <w:r w:rsidRPr="00E42B8A">
              <w:rPr>
                <w:rFonts w:ascii="新細明體" w:hAnsi="新細明體"/>
                <w:bCs/>
                <w:color w:val="000000"/>
                <w:sz w:val="22"/>
                <w:szCs w:val="22"/>
              </w:rPr>
              <w:t>1000</w:t>
            </w:r>
            <w:r w:rsidRPr="00E42B8A">
              <w:rPr>
                <w:rFonts w:ascii="新細明體" w:hAnsi="新細明體" w:hint="eastAsia"/>
                <w:bCs/>
                <w:color w:val="000000"/>
                <w:sz w:val="22"/>
                <w:szCs w:val="22"/>
              </w:rPr>
              <w:t>公尺爬升</w:t>
            </w:r>
            <w:r w:rsidRPr="00E42B8A">
              <w:rPr>
                <w:rFonts w:ascii="新細明體" w:hAnsi="新細明體"/>
                <w:bCs/>
                <w:color w:val="000000"/>
                <w:sz w:val="22"/>
                <w:szCs w:val="22"/>
              </w:rPr>
              <w:t>80</w:t>
            </w:r>
            <w:r w:rsidRPr="00E42B8A">
              <w:rPr>
                <w:rFonts w:ascii="新細明體" w:hAnsi="新細明體" w:hint="eastAsia"/>
                <w:bCs/>
                <w:color w:val="000000"/>
                <w:sz w:val="22"/>
                <w:szCs w:val="22"/>
              </w:rPr>
              <w:t>公尺</w:t>
            </w:r>
            <w:r w:rsidRPr="00E42B8A">
              <w:rPr>
                <w:rFonts w:ascii="新細明體" w:hAnsi="新細明體"/>
                <w:bCs/>
                <w:color w:val="000000"/>
                <w:sz w:val="22"/>
                <w:szCs w:val="22"/>
              </w:rPr>
              <w:t>)</w:t>
            </w:r>
            <w:r w:rsidRPr="00E42B8A">
              <w:rPr>
                <w:rFonts w:ascii="新細明體" w:hAnsi="新細明體" w:hint="eastAsia"/>
                <w:bCs/>
                <w:color w:val="000000"/>
                <w:sz w:val="22"/>
                <w:szCs w:val="22"/>
              </w:rPr>
              <w:t>。為了爬上陡峭的山坡，列車在起伏的山道上</w:t>
            </w:r>
            <w:r w:rsidRPr="00E42B8A">
              <w:rPr>
                <w:rFonts w:ascii="新細明體" w:hAnsi="新細明體"/>
                <w:bCs/>
                <w:color w:val="000000"/>
                <w:sz w:val="22"/>
                <w:szCs w:val="22"/>
              </w:rPr>
              <w:t>3</w:t>
            </w:r>
            <w:r w:rsidRPr="00E42B8A">
              <w:rPr>
                <w:rFonts w:ascii="新細明體" w:hAnsi="新細明體" w:hint="eastAsia"/>
                <w:bCs/>
                <w:color w:val="000000"/>
                <w:sz w:val="22"/>
                <w:szCs w:val="22"/>
              </w:rPr>
              <w:t>次改變運行方向。列車還必須做最小半徑僅</w:t>
            </w:r>
            <w:r w:rsidRPr="00E42B8A">
              <w:rPr>
                <w:rFonts w:ascii="新細明體" w:hAnsi="新細明體"/>
                <w:bCs/>
                <w:color w:val="000000"/>
                <w:sz w:val="22"/>
                <w:szCs w:val="22"/>
              </w:rPr>
              <w:t>30</w:t>
            </w:r>
            <w:r w:rsidRPr="00E42B8A">
              <w:rPr>
                <w:rFonts w:ascii="新細明體" w:hAnsi="新細明體" w:hint="eastAsia"/>
                <w:bCs/>
                <w:color w:val="000000"/>
                <w:sz w:val="22"/>
                <w:szCs w:val="22"/>
              </w:rPr>
              <w:t>公尺的急轉彎，這也是世界上絕無僅有的。急轉彎時列車一邊行駛一邊灑水，以減小車輪和鐵軌之間的摩擦。</w:t>
            </w:r>
            <w:r w:rsidRPr="00E42B8A">
              <w:rPr>
                <w:rFonts w:ascii="新細明體" w:hAnsi="新細明體"/>
                <w:bCs/>
                <w:color w:val="000000"/>
                <w:sz w:val="22"/>
                <w:szCs w:val="22"/>
              </w:rPr>
              <w:t xml:space="preserve"> </w:t>
            </w:r>
            <w:r w:rsidRPr="00E42B8A">
              <w:rPr>
                <w:rFonts w:ascii="新細明體" w:hAnsi="新細明體" w:hint="eastAsia"/>
                <w:bCs/>
                <w:color w:val="000000"/>
                <w:sz w:val="22"/>
                <w:szCs w:val="22"/>
              </w:rPr>
              <w:t>從列車窗口遠眺，四季風景宜人。春季櫻花浪漫，五月萬木吐芽</w:t>
            </w:r>
            <w:r w:rsidRPr="00E42B8A">
              <w:rPr>
                <w:rFonts w:ascii="新細明體" w:hAnsi="新細明體"/>
                <w:bCs/>
                <w:color w:val="000000"/>
                <w:sz w:val="22"/>
                <w:szCs w:val="22"/>
              </w:rPr>
              <w:t>;</w:t>
            </w:r>
            <w:r w:rsidRPr="00E42B8A">
              <w:rPr>
                <w:rFonts w:ascii="新細明體" w:hAnsi="新細明體" w:hint="eastAsia"/>
                <w:bCs/>
                <w:color w:val="000000"/>
                <w:sz w:val="22"/>
                <w:szCs w:val="22"/>
              </w:rPr>
              <w:t>夏季萬株繡球花競相爭艷；秋季滿山遍野紅葉；冬季白雪皚皚、銀裝素裹。令人趣味盈然的是，遊客還可以聽到列車出發時的牛角號聲，因為箱根登山鐵道和瑞士著名的</w:t>
            </w:r>
            <w:r w:rsidRPr="00E42B8A">
              <w:rPr>
                <w:rFonts w:ascii="新細明體" w:hAnsi="新細明體"/>
                <w:bCs/>
                <w:color w:val="000000"/>
                <w:sz w:val="22"/>
                <w:szCs w:val="22"/>
              </w:rPr>
              <w:t>Rhatischet Bahn</w:t>
            </w:r>
            <w:r w:rsidRPr="00E42B8A">
              <w:rPr>
                <w:rFonts w:ascii="新細明體" w:hAnsi="新細明體" w:hint="eastAsia"/>
                <w:bCs/>
                <w:color w:val="000000"/>
                <w:sz w:val="22"/>
                <w:szCs w:val="22"/>
              </w:rPr>
              <w:t>鐵路為姐妹鐵路。</w:t>
            </w:r>
          </w:p>
          <w:p w:rsidR="000E54D4" w:rsidRPr="00E42B8A" w:rsidRDefault="000E54D4" w:rsidP="004A430F">
            <w:pPr>
              <w:widowControl/>
              <w:spacing w:line="300" w:lineRule="exact"/>
              <w:rPr>
                <w:rFonts w:ascii="新細明體"/>
                <w:bCs/>
                <w:color w:val="000000"/>
                <w:sz w:val="22"/>
                <w:szCs w:val="22"/>
              </w:rPr>
            </w:pPr>
            <w:r w:rsidRPr="004A430F">
              <w:rPr>
                <w:rFonts w:ascii="新細明體" w:hAnsi="新細明體" w:hint="eastAsia"/>
                <w:b/>
                <w:bCs/>
                <w:color w:val="FF00FF"/>
                <w:sz w:val="22"/>
                <w:szCs w:val="22"/>
              </w:rPr>
              <w:t>【箱根登山斜面電車】</w:t>
            </w:r>
            <w:r w:rsidRPr="00E42B8A">
              <w:rPr>
                <w:rFonts w:ascii="新細明體" w:hAnsi="新細明體" w:hint="eastAsia"/>
                <w:bCs/>
                <w:color w:val="000000"/>
                <w:sz w:val="22"/>
                <w:szCs w:val="22"/>
              </w:rPr>
              <w:t>：</w:t>
            </w:r>
            <w:hyperlink r:id="rId8" w:tgtFrame="_blank" w:history="1">
              <w:r w:rsidRPr="00E42B8A">
                <w:rPr>
                  <w:rStyle w:val="Hyperlink"/>
                  <w:rFonts w:ascii="新細明體" w:hAnsi="新細明體"/>
                  <w:bCs/>
                  <w:color w:val="000000"/>
                  <w:sz w:val="22"/>
                  <w:szCs w:val="22"/>
                </w:rPr>
                <w:t>http://www.hakone-tozan.co.jp/cable/index.html</w:t>
              </w:r>
            </w:hyperlink>
            <w:r w:rsidRPr="00E42B8A">
              <w:rPr>
                <w:rFonts w:ascii="新細明體"/>
                <w:bCs/>
                <w:color w:val="000000"/>
                <w:sz w:val="22"/>
                <w:szCs w:val="22"/>
              </w:rPr>
              <w:br/>
            </w:r>
            <w:r w:rsidRPr="00E42B8A">
              <w:rPr>
                <w:rFonts w:ascii="新細明體" w:hAnsi="新細明體"/>
                <w:bCs/>
                <w:color w:val="000000"/>
                <w:sz w:val="22"/>
                <w:szCs w:val="22"/>
              </w:rPr>
              <w:t>1922</w:t>
            </w:r>
            <w:r w:rsidRPr="00E42B8A">
              <w:rPr>
                <w:rFonts w:ascii="新細明體" w:hAnsi="新細明體" w:hint="eastAsia"/>
                <w:bCs/>
                <w:color w:val="000000"/>
                <w:sz w:val="22"/>
                <w:szCs w:val="22"/>
              </w:rPr>
              <w:t>年開始運行，往返於強羅和早雲山之間，全長</w:t>
            </w:r>
            <w:r w:rsidRPr="00E42B8A">
              <w:rPr>
                <w:rFonts w:ascii="新細明體" w:hAnsi="新細明體"/>
                <w:bCs/>
                <w:color w:val="000000"/>
                <w:sz w:val="22"/>
                <w:szCs w:val="22"/>
              </w:rPr>
              <w:t>1.2</w:t>
            </w:r>
            <w:r w:rsidRPr="00E42B8A">
              <w:rPr>
                <w:rFonts w:ascii="新細明體" w:hAnsi="新細明體" w:hint="eastAsia"/>
                <w:bCs/>
                <w:color w:val="000000"/>
                <w:sz w:val="22"/>
                <w:szCs w:val="22"/>
              </w:rPr>
              <w:t>公里，窗戶極為寬敞，能讓您盡情欣賞日本四季的變化。纜車登山上行時最陡處坡度為</w:t>
            </w:r>
            <w:r w:rsidRPr="00E42B8A">
              <w:rPr>
                <w:rFonts w:ascii="新細明體" w:hAnsi="新細明體"/>
                <w:bCs/>
                <w:color w:val="000000"/>
                <w:sz w:val="22"/>
                <w:szCs w:val="22"/>
              </w:rPr>
              <w:t>200/1000</w:t>
            </w:r>
            <w:r w:rsidRPr="00E42B8A">
              <w:rPr>
                <w:rFonts w:ascii="新細明體" w:hAnsi="新細明體" w:hint="eastAsia"/>
                <w:bCs/>
                <w:color w:val="000000"/>
                <w:sz w:val="22"/>
                <w:szCs w:val="22"/>
              </w:rPr>
              <w:t>，高度差為</w:t>
            </w:r>
            <w:r w:rsidRPr="00E42B8A">
              <w:rPr>
                <w:rFonts w:ascii="新細明體" w:hAnsi="新細明體"/>
                <w:bCs/>
                <w:color w:val="000000"/>
                <w:sz w:val="22"/>
                <w:szCs w:val="22"/>
              </w:rPr>
              <w:t>214</w:t>
            </w:r>
            <w:r w:rsidRPr="00E42B8A">
              <w:rPr>
                <w:rFonts w:ascii="新細明體" w:hAnsi="新細明體" w:hint="eastAsia"/>
                <w:bCs/>
                <w:color w:val="000000"/>
                <w:sz w:val="22"/>
                <w:szCs w:val="22"/>
              </w:rPr>
              <w:t>公尺，約需</w:t>
            </w:r>
            <w:r w:rsidRPr="00E42B8A">
              <w:rPr>
                <w:rFonts w:ascii="新細明體" w:hAnsi="新細明體"/>
                <w:bCs/>
                <w:color w:val="000000"/>
                <w:sz w:val="22"/>
                <w:szCs w:val="22"/>
              </w:rPr>
              <w:t>10</w:t>
            </w:r>
            <w:r w:rsidRPr="00E42B8A">
              <w:rPr>
                <w:rFonts w:ascii="新細明體" w:hAnsi="新細明體" w:hint="eastAsia"/>
                <w:bCs/>
                <w:color w:val="000000"/>
                <w:sz w:val="22"/>
                <w:szCs w:val="22"/>
              </w:rPr>
              <w:t>分鍾的旅程，透過寬大的曲型擋風車窗，可以看到前面的神山、明星岳</w:t>
            </w:r>
            <w:r w:rsidRPr="00E42B8A">
              <w:rPr>
                <w:rFonts w:ascii="新細明體" w:hAnsi="新細明體"/>
                <w:bCs/>
                <w:color w:val="000000"/>
                <w:sz w:val="22"/>
                <w:szCs w:val="22"/>
              </w:rPr>
              <w:t>(Myojogatake)</w:t>
            </w:r>
            <w:r w:rsidRPr="00E42B8A">
              <w:rPr>
                <w:rFonts w:ascii="新細明體" w:hAnsi="新細明體" w:hint="eastAsia"/>
                <w:bCs/>
                <w:color w:val="000000"/>
                <w:sz w:val="22"/>
                <w:szCs w:val="22"/>
              </w:rPr>
              <w:t>及其極具人氣的大文字燒的熊熊大火和箱根地區其他群峰。</w:t>
            </w:r>
          </w:p>
          <w:p w:rsidR="000E54D4" w:rsidRPr="00E42B8A" w:rsidRDefault="000E54D4" w:rsidP="004A430F">
            <w:pPr>
              <w:widowControl/>
              <w:spacing w:line="300" w:lineRule="exact"/>
              <w:rPr>
                <w:rFonts w:ascii="新細明體"/>
                <w:bCs/>
                <w:color w:val="000000"/>
                <w:sz w:val="22"/>
                <w:szCs w:val="22"/>
              </w:rPr>
            </w:pPr>
            <w:r w:rsidRPr="004A430F">
              <w:rPr>
                <w:rFonts w:ascii="新細明體" w:hAnsi="新細明體" w:hint="eastAsia"/>
                <w:b/>
                <w:bCs/>
                <w:color w:val="FF00FF"/>
                <w:sz w:val="22"/>
                <w:szCs w:val="22"/>
              </w:rPr>
              <w:t>【箱根空中纜車】</w:t>
            </w:r>
            <w:r w:rsidRPr="00E42B8A">
              <w:rPr>
                <w:rFonts w:ascii="新細明體" w:hAnsi="新細明體" w:hint="eastAsia"/>
                <w:bCs/>
                <w:color w:val="000000"/>
                <w:sz w:val="22"/>
                <w:szCs w:val="22"/>
              </w:rPr>
              <w:t>：</w:t>
            </w:r>
            <w:hyperlink r:id="rId9" w:tgtFrame="_blank" w:history="1">
              <w:r w:rsidRPr="00E42B8A">
                <w:rPr>
                  <w:rStyle w:val="Hyperlink"/>
                  <w:rFonts w:ascii="新細明體" w:hAnsi="新細明體"/>
                  <w:bCs/>
                  <w:color w:val="000000"/>
                  <w:sz w:val="22"/>
                  <w:szCs w:val="22"/>
                </w:rPr>
                <w:t>http://www.hakoneropeway.co.jp/index.cgi</w:t>
              </w:r>
            </w:hyperlink>
            <w:r w:rsidRPr="00E42B8A">
              <w:rPr>
                <w:rFonts w:ascii="新細明體"/>
                <w:bCs/>
                <w:color w:val="000000"/>
                <w:sz w:val="22"/>
                <w:szCs w:val="22"/>
              </w:rPr>
              <w:br/>
            </w:r>
            <w:r w:rsidRPr="00E42B8A">
              <w:rPr>
                <w:rFonts w:ascii="新細明體" w:hAnsi="新細明體" w:hint="eastAsia"/>
                <w:bCs/>
                <w:color w:val="000000"/>
                <w:sz w:val="22"/>
                <w:szCs w:val="22"/>
              </w:rPr>
              <w:t>連結早雲山車站到桃源台車站，大面玻璃窗以</w:t>
            </w:r>
            <w:r w:rsidRPr="00E42B8A">
              <w:rPr>
                <w:rFonts w:ascii="新細明體" w:hAnsi="新細明體"/>
                <w:bCs/>
                <w:color w:val="000000"/>
                <w:sz w:val="22"/>
                <w:szCs w:val="22"/>
              </w:rPr>
              <w:t>360</w:t>
            </w:r>
            <w:r w:rsidRPr="00E42B8A">
              <w:rPr>
                <w:rFonts w:ascii="新細明體" w:hAnsi="新細明體" w:hint="eastAsia"/>
                <w:bCs/>
                <w:color w:val="000000"/>
                <w:sz w:val="22"/>
                <w:szCs w:val="22"/>
              </w:rPr>
              <w:t>度眺望箱根美景，早雲山與桃源台之間的箱根空中纜車全長</w:t>
            </w:r>
            <w:r w:rsidRPr="00E42B8A">
              <w:rPr>
                <w:rFonts w:ascii="新細明體" w:hAnsi="新細明體"/>
                <w:bCs/>
                <w:color w:val="000000"/>
                <w:sz w:val="22"/>
                <w:szCs w:val="22"/>
              </w:rPr>
              <w:t>4035</w:t>
            </w:r>
            <w:r w:rsidRPr="00E42B8A">
              <w:rPr>
                <w:rFonts w:ascii="新細明體" w:hAnsi="新細明體" w:hint="eastAsia"/>
                <w:bCs/>
                <w:color w:val="000000"/>
                <w:sz w:val="22"/>
                <w:szCs w:val="22"/>
              </w:rPr>
              <w:t>公尺，是日本最長、世界上第二長的空中纜車，僅次于瑞士的</w:t>
            </w:r>
            <w:r w:rsidRPr="00E42B8A">
              <w:rPr>
                <w:rFonts w:ascii="新細明體" w:hAnsi="新細明體"/>
                <w:bCs/>
                <w:color w:val="000000"/>
                <w:sz w:val="22"/>
                <w:szCs w:val="22"/>
              </w:rPr>
              <w:t>Kriens Bahn</w:t>
            </w:r>
            <w:r w:rsidRPr="00E42B8A">
              <w:rPr>
                <w:rFonts w:ascii="新細明體" w:hAnsi="新細明體" w:hint="eastAsia"/>
                <w:bCs/>
                <w:color w:val="000000"/>
                <w:sz w:val="22"/>
                <w:szCs w:val="22"/>
              </w:rPr>
              <w:t>。早雲山到桃源台的旅程約</w:t>
            </w:r>
            <w:r w:rsidRPr="00E42B8A">
              <w:rPr>
                <w:rFonts w:ascii="新細明體" w:hAnsi="新細明體"/>
                <w:bCs/>
                <w:color w:val="000000"/>
                <w:sz w:val="22"/>
                <w:szCs w:val="22"/>
              </w:rPr>
              <w:t>26</w:t>
            </w:r>
            <w:r w:rsidRPr="00E42B8A">
              <w:rPr>
                <w:rFonts w:ascii="新細明體" w:hAnsi="新細明體" w:hint="eastAsia"/>
                <w:bCs/>
                <w:color w:val="000000"/>
                <w:sz w:val="22"/>
                <w:szCs w:val="22"/>
              </w:rPr>
              <w:t>分鍾。纜車每分鍾發車一次，每次可載</w:t>
            </w:r>
            <w:r w:rsidRPr="00E42B8A">
              <w:rPr>
                <w:rFonts w:ascii="新細明體" w:hAnsi="新細明體"/>
                <w:bCs/>
                <w:color w:val="000000"/>
                <w:sz w:val="22"/>
                <w:szCs w:val="22"/>
              </w:rPr>
              <w:t>18</w:t>
            </w:r>
            <w:r w:rsidRPr="00E42B8A">
              <w:rPr>
                <w:rFonts w:ascii="新細明體" w:hAnsi="新細明體" w:hint="eastAsia"/>
                <w:bCs/>
                <w:color w:val="000000"/>
                <w:sz w:val="22"/>
                <w:szCs w:val="22"/>
              </w:rPr>
              <w:t>人，遊客在纜車上可以體驗直上雲霄的感覺。沿途經過大湧谷和姥子，可以鳥瞰蘆之湖畔早雲山和桃源台之間的林海。在早雲山和大湧谷之間的最高處，纜車距地面</w:t>
            </w:r>
            <w:r w:rsidRPr="00E42B8A">
              <w:rPr>
                <w:rFonts w:ascii="新細明體" w:hAnsi="新細明體"/>
                <w:bCs/>
                <w:color w:val="000000"/>
                <w:sz w:val="22"/>
                <w:szCs w:val="22"/>
              </w:rPr>
              <w:t>130</w:t>
            </w:r>
            <w:r w:rsidRPr="00E42B8A">
              <w:rPr>
                <w:rFonts w:ascii="新細明體" w:hAnsi="新細明體" w:hint="eastAsia"/>
                <w:bCs/>
                <w:color w:val="000000"/>
                <w:sz w:val="22"/>
                <w:szCs w:val="22"/>
              </w:rPr>
              <w:t>公尺。底下可看到巨大的火山口，令人嘆為觀止。漸漸接近姥子和桃源台時，從纜車上可以看到蘆之湖和神山背後富士山的全景及四季景色。</w:t>
            </w:r>
          </w:p>
          <w:p w:rsidR="000E54D4" w:rsidRPr="00E42B8A" w:rsidRDefault="000E54D4" w:rsidP="004A430F">
            <w:pPr>
              <w:widowControl/>
              <w:spacing w:line="300" w:lineRule="exact"/>
              <w:rPr>
                <w:rFonts w:ascii="新細明體"/>
                <w:bCs/>
                <w:color w:val="000000"/>
                <w:sz w:val="22"/>
                <w:szCs w:val="22"/>
              </w:rPr>
            </w:pPr>
            <w:r w:rsidRPr="004A430F">
              <w:rPr>
                <w:rFonts w:ascii="新細明體" w:hAnsi="新細明體" w:hint="eastAsia"/>
                <w:b/>
                <w:bCs/>
                <w:color w:val="FF00FF"/>
                <w:sz w:val="22"/>
                <w:szCs w:val="22"/>
              </w:rPr>
              <w:t>【箱根蘆之湖海盜船】</w:t>
            </w:r>
            <w:r w:rsidRPr="00E42B8A">
              <w:rPr>
                <w:rFonts w:ascii="新細明體" w:hAnsi="新細明體" w:hint="eastAsia"/>
                <w:bCs/>
                <w:color w:val="000000"/>
                <w:sz w:val="22"/>
                <w:szCs w:val="22"/>
              </w:rPr>
              <w:t>：</w:t>
            </w:r>
            <w:hyperlink r:id="rId10" w:tgtFrame="_blank" w:history="1">
              <w:r w:rsidRPr="00E42B8A">
                <w:rPr>
                  <w:rStyle w:val="Hyperlink"/>
                  <w:rFonts w:ascii="新細明體" w:hAnsi="新細明體"/>
                  <w:bCs/>
                  <w:color w:val="000000"/>
                  <w:sz w:val="22"/>
                  <w:szCs w:val="22"/>
                </w:rPr>
                <w:t>http://www.hakone-kankosen.co.jp/</w:t>
              </w:r>
            </w:hyperlink>
            <w:r w:rsidRPr="00E42B8A">
              <w:rPr>
                <w:rFonts w:ascii="新細明體"/>
                <w:bCs/>
                <w:color w:val="000000"/>
                <w:sz w:val="22"/>
                <w:szCs w:val="22"/>
              </w:rPr>
              <w:br/>
            </w:r>
            <w:r w:rsidRPr="00E42B8A">
              <w:rPr>
                <w:rFonts w:ascii="新細明體" w:hAnsi="新細明體" w:hint="eastAsia"/>
                <w:bCs/>
                <w:color w:val="000000"/>
                <w:sz w:val="22"/>
                <w:szCs w:val="22"/>
              </w:rPr>
              <w:t>面積</w:t>
            </w:r>
            <w:r w:rsidRPr="00E42B8A">
              <w:rPr>
                <w:rFonts w:ascii="新細明體" w:hAnsi="新細明體"/>
                <w:bCs/>
                <w:color w:val="000000"/>
                <w:sz w:val="22"/>
                <w:szCs w:val="22"/>
              </w:rPr>
              <w:t>6.9</w:t>
            </w:r>
            <w:r w:rsidRPr="00E42B8A">
              <w:rPr>
                <w:rFonts w:ascii="新細明體" w:hAnsi="新細明體" w:hint="eastAsia"/>
                <w:bCs/>
                <w:color w:val="000000"/>
                <w:sz w:val="22"/>
                <w:szCs w:val="22"/>
              </w:rPr>
              <w:t>平方公里，湖深</w:t>
            </w:r>
            <w:r w:rsidRPr="00E42B8A">
              <w:rPr>
                <w:rFonts w:ascii="新細明體" w:hAnsi="新細明體"/>
                <w:bCs/>
                <w:color w:val="000000"/>
                <w:sz w:val="22"/>
                <w:szCs w:val="22"/>
              </w:rPr>
              <w:t>40</w:t>
            </w:r>
            <w:r w:rsidRPr="00E42B8A">
              <w:rPr>
                <w:rFonts w:ascii="新細明體" w:hAnsi="新細明體" w:hint="eastAsia"/>
                <w:bCs/>
                <w:color w:val="000000"/>
                <w:sz w:val="22"/>
                <w:szCs w:val="22"/>
              </w:rPr>
              <w:t>公尺，環湖長度為</w:t>
            </w:r>
            <w:r w:rsidRPr="00E42B8A">
              <w:rPr>
                <w:rFonts w:ascii="新細明體" w:hAnsi="新細明體"/>
                <w:bCs/>
                <w:color w:val="000000"/>
                <w:sz w:val="22"/>
                <w:szCs w:val="22"/>
              </w:rPr>
              <w:t>17.5</w:t>
            </w:r>
            <w:r w:rsidRPr="00E42B8A">
              <w:rPr>
                <w:rFonts w:ascii="新細明體" w:hAnsi="新細明體" w:hint="eastAsia"/>
                <w:bCs/>
                <w:color w:val="000000"/>
                <w:sz w:val="22"/>
                <w:szCs w:val="22"/>
              </w:rPr>
              <w:t>公里，標高</w:t>
            </w:r>
            <w:r w:rsidRPr="00E42B8A">
              <w:rPr>
                <w:rFonts w:ascii="新細明體" w:hAnsi="新細明體"/>
                <w:bCs/>
                <w:color w:val="000000"/>
                <w:sz w:val="22"/>
                <w:szCs w:val="22"/>
              </w:rPr>
              <w:t>723.5</w:t>
            </w:r>
            <w:r w:rsidRPr="00E42B8A">
              <w:rPr>
                <w:rFonts w:ascii="新細明體" w:hAnsi="新細明體" w:hint="eastAsia"/>
                <w:bCs/>
                <w:color w:val="000000"/>
                <w:sz w:val="22"/>
                <w:szCs w:val="22"/>
              </w:rPr>
              <w:t>公尺，是於四千多年前因火山活動而形成的火山湖，春天湖畔有櫻花盛開，秋天滿山遍野楓紅片片，可由南岸的杉木街道眺望富士山，湖光山色有如風景畫，搭乘仿十七世紀歐洲戰艦造型的海盜船從桃源台到箱根町約</w:t>
            </w:r>
            <w:r w:rsidRPr="00E42B8A">
              <w:rPr>
                <w:rFonts w:ascii="新細明體" w:hAnsi="新細明體"/>
                <w:bCs/>
                <w:color w:val="000000"/>
                <w:sz w:val="22"/>
                <w:szCs w:val="22"/>
              </w:rPr>
              <w:t>30</w:t>
            </w:r>
            <w:r w:rsidRPr="00E42B8A">
              <w:rPr>
                <w:rFonts w:ascii="新細明體" w:hAnsi="新細明體" w:hint="eastAsia"/>
                <w:bCs/>
                <w:color w:val="000000"/>
                <w:sz w:val="22"/>
                <w:szCs w:val="22"/>
              </w:rPr>
              <w:t>分鍾。馳航於風光明媚的蘆之湖湖上，湖光山色盡收眼簾。在甲板上可以看到蘆之湖邊風光旖旎、人跡未至的森林和點綴於岸邊的沿湖箱根神社入口處巨大的紅色牌坊</w:t>
            </w:r>
            <w:r w:rsidRPr="00E42B8A">
              <w:rPr>
                <w:rFonts w:ascii="新細明體" w:hAnsi="新細明體"/>
                <w:bCs/>
                <w:color w:val="000000"/>
                <w:sz w:val="22"/>
                <w:szCs w:val="22"/>
              </w:rPr>
              <w:t>(</w:t>
            </w:r>
            <w:r w:rsidRPr="00E42B8A">
              <w:rPr>
                <w:rFonts w:ascii="新細明體" w:hAnsi="新細明體" w:hint="eastAsia"/>
                <w:bCs/>
                <w:color w:val="000000"/>
                <w:sz w:val="22"/>
                <w:szCs w:val="22"/>
              </w:rPr>
              <w:t>鳥居</w:t>
            </w:r>
            <w:r w:rsidRPr="00E42B8A">
              <w:rPr>
                <w:rFonts w:ascii="新細明體" w:hAnsi="新細明體"/>
                <w:bCs/>
                <w:color w:val="000000"/>
                <w:sz w:val="22"/>
                <w:szCs w:val="22"/>
              </w:rPr>
              <w:t>)</w:t>
            </w:r>
            <w:r w:rsidRPr="00E42B8A">
              <w:rPr>
                <w:rFonts w:ascii="新細明體" w:hAnsi="新細明體" w:hint="eastAsia"/>
                <w:bCs/>
                <w:color w:val="000000"/>
                <w:sz w:val="22"/>
                <w:szCs w:val="22"/>
              </w:rPr>
              <w:t>。蘆之湖四周群山環抱，山上林木蓊翠，湖畔綠草如茵，湖水碧澄清澈，湖面輕煙瀰濛，這座名湖以反映富士山及箱根神社之倒影而聞名，配以湖畔的樹木園，相得益彰。</w:t>
            </w:r>
          </w:p>
          <w:p w:rsidR="000E54D4" w:rsidRPr="004A430F" w:rsidRDefault="000E54D4" w:rsidP="004A430F">
            <w:pPr>
              <w:widowControl/>
              <w:spacing w:line="300" w:lineRule="exact"/>
              <w:rPr>
                <w:rFonts w:ascii="新細明體" w:cs="Arial"/>
                <w:b/>
                <w:color w:val="FF0000"/>
                <w:sz w:val="22"/>
                <w:szCs w:val="22"/>
              </w:rPr>
            </w:pPr>
            <w:r w:rsidRPr="004A430F">
              <w:rPr>
                <w:rFonts w:ascii="新細明體" w:hAnsi="新細明體" w:hint="eastAsia"/>
                <w:bCs/>
                <w:color w:val="FF0000"/>
                <w:sz w:val="22"/>
                <w:szCs w:val="22"/>
              </w:rPr>
              <w:t>※特別報告：</w:t>
            </w:r>
            <w:r w:rsidRPr="004A430F">
              <w:rPr>
                <w:rFonts w:ascii="新細明體"/>
                <w:bCs/>
                <w:color w:val="FF0000"/>
                <w:sz w:val="22"/>
                <w:szCs w:val="22"/>
              </w:rPr>
              <w:br/>
            </w:r>
            <w:r w:rsidRPr="004A430F">
              <w:rPr>
                <w:rFonts w:ascii="新細明體" w:hAnsi="新細明體" w:hint="eastAsia"/>
                <w:bCs/>
                <w:color w:val="FF0000"/>
                <w:sz w:val="22"/>
                <w:szCs w:val="22"/>
              </w:rPr>
              <w:t>箱根登山鐵道、箱根登山纜車、箱根空中纜車等三種特殊交通工具，如遇天候因素影響而停駛，則改以團體巴士替代，敬請瞭解。並依各段交通工具團體票價退費。敬請理解。</w:t>
            </w:r>
          </w:p>
        </w:tc>
        <w:tc>
          <w:tcPr>
            <w:tcW w:w="1768" w:type="dxa"/>
            <w:vMerge w:val="restart"/>
            <w:vAlign w:val="center"/>
          </w:tcPr>
          <w:p w:rsidR="000E54D4" w:rsidRDefault="000E54D4" w:rsidP="00881307">
            <w:pPr>
              <w:spacing w:line="300" w:lineRule="exact"/>
              <w:jc w:val="center"/>
              <w:rPr>
                <w:rFonts w:ascii="新細明體" w:cs="Arial"/>
                <w:sz w:val="22"/>
                <w:szCs w:val="22"/>
              </w:rPr>
            </w:pPr>
            <w:r w:rsidRPr="002B7097">
              <w:rPr>
                <w:rFonts w:ascii="新細明體" w:hAnsi="新細明體" w:cs="Arial" w:hint="eastAsia"/>
                <w:sz w:val="22"/>
                <w:szCs w:val="22"/>
              </w:rPr>
              <w:t>春日居</w:t>
            </w:r>
            <w:r w:rsidRPr="002B7097">
              <w:rPr>
                <w:rFonts w:ascii="新細明體" w:hAnsi="新細明體" w:cs="Arial"/>
                <w:sz w:val="22"/>
                <w:szCs w:val="22"/>
              </w:rPr>
              <w:t xml:space="preserve">VIEW </w:t>
            </w:r>
            <w:r>
              <w:rPr>
                <w:rFonts w:ascii="新細明體" w:hAnsi="新細明體" w:cs="Arial"/>
                <w:sz w:val="22"/>
                <w:szCs w:val="22"/>
              </w:rPr>
              <w:t xml:space="preserve">  </w:t>
            </w:r>
            <w:r w:rsidRPr="002B7097">
              <w:rPr>
                <w:rFonts w:ascii="新細明體" w:hAnsi="新細明體" w:cs="Arial"/>
                <w:sz w:val="22"/>
                <w:szCs w:val="22"/>
              </w:rPr>
              <w:t xml:space="preserve"> </w:t>
            </w:r>
            <w:r w:rsidRPr="002B7097">
              <w:rPr>
                <w:rFonts w:ascii="新細明體" w:hAnsi="新細明體" w:cs="Arial" w:hint="eastAsia"/>
                <w:sz w:val="22"/>
                <w:szCs w:val="22"/>
              </w:rPr>
              <w:t>或</w:t>
            </w:r>
            <w:r w:rsidRPr="002B7097">
              <w:rPr>
                <w:rFonts w:ascii="新細明體" w:hAnsi="新細明體" w:cs="Arial"/>
                <w:sz w:val="22"/>
                <w:szCs w:val="22"/>
              </w:rPr>
              <w:t xml:space="preserve"> </w:t>
            </w:r>
            <w:r>
              <w:rPr>
                <w:rFonts w:ascii="新細明體" w:hAnsi="新細明體" w:cs="Arial"/>
                <w:sz w:val="22"/>
                <w:szCs w:val="22"/>
              </w:rPr>
              <w:t xml:space="preserve">            </w:t>
            </w:r>
            <w:r w:rsidRPr="002B7097">
              <w:rPr>
                <w:rFonts w:ascii="新細明體" w:hAnsi="新細明體" w:cs="Arial" w:hint="eastAsia"/>
                <w:sz w:val="22"/>
                <w:szCs w:val="22"/>
              </w:rPr>
              <w:t>河口湖</w:t>
            </w:r>
            <w:r w:rsidRPr="002B7097">
              <w:rPr>
                <w:rFonts w:ascii="新細明體" w:hAnsi="新細明體" w:cs="Arial"/>
                <w:sz w:val="22"/>
                <w:szCs w:val="22"/>
              </w:rPr>
              <w:t xml:space="preserve"> </w:t>
            </w:r>
            <w:r w:rsidRPr="002B7097">
              <w:rPr>
                <w:rFonts w:ascii="新細明體" w:hAnsi="新細明體" w:cs="Arial" w:hint="eastAsia"/>
                <w:sz w:val="22"/>
                <w:szCs w:val="22"/>
              </w:rPr>
              <w:t>露櫻</w:t>
            </w:r>
            <w:r>
              <w:rPr>
                <w:rFonts w:ascii="新細明體" w:hAnsi="新細明體" w:cs="Arial"/>
                <w:sz w:val="22"/>
                <w:szCs w:val="22"/>
              </w:rPr>
              <w:t xml:space="preserve">   </w:t>
            </w:r>
            <w:r w:rsidRPr="002B7097">
              <w:rPr>
                <w:rFonts w:ascii="新細明體" w:hAnsi="新細明體" w:cs="Arial"/>
                <w:sz w:val="22"/>
                <w:szCs w:val="22"/>
              </w:rPr>
              <w:t xml:space="preserve"> </w:t>
            </w:r>
            <w:r w:rsidRPr="002B7097">
              <w:rPr>
                <w:rFonts w:ascii="新細明體" w:hAnsi="新細明體" w:cs="Arial" w:hint="eastAsia"/>
                <w:sz w:val="22"/>
                <w:szCs w:val="22"/>
              </w:rPr>
              <w:t>或</w:t>
            </w:r>
            <w:r w:rsidRPr="002B7097">
              <w:rPr>
                <w:rFonts w:ascii="新細明體" w:hAnsi="新細明體" w:cs="Arial"/>
                <w:sz w:val="22"/>
                <w:szCs w:val="22"/>
              </w:rPr>
              <w:t xml:space="preserve"> </w:t>
            </w:r>
            <w:r>
              <w:rPr>
                <w:rFonts w:ascii="新細明體" w:hAnsi="新細明體" w:cs="Arial"/>
                <w:sz w:val="22"/>
                <w:szCs w:val="22"/>
              </w:rPr>
              <w:t xml:space="preserve">            </w:t>
            </w:r>
            <w:r w:rsidRPr="002B7097">
              <w:rPr>
                <w:rFonts w:ascii="新細明體" w:hAnsi="新細明體" w:cs="Arial" w:hint="eastAsia"/>
                <w:sz w:val="22"/>
                <w:szCs w:val="22"/>
              </w:rPr>
              <w:t>富之湖溫泉飯店</w:t>
            </w:r>
          </w:p>
          <w:p w:rsidR="000E54D4" w:rsidRPr="00A20C2D" w:rsidRDefault="000E54D4" w:rsidP="00881307">
            <w:pPr>
              <w:spacing w:line="300" w:lineRule="exact"/>
              <w:jc w:val="center"/>
              <w:rPr>
                <w:rFonts w:ascii="新細明體"/>
                <w:spacing w:val="-6"/>
                <w:sz w:val="22"/>
                <w:szCs w:val="22"/>
              </w:rPr>
            </w:pPr>
            <w:r w:rsidRPr="002B7097">
              <w:rPr>
                <w:rFonts w:ascii="新細明體" w:hAnsi="新細明體" w:cs="Arial" w:hint="eastAsia"/>
                <w:sz w:val="22"/>
                <w:szCs w:val="22"/>
              </w:rPr>
              <w:t>或同級</w:t>
            </w:r>
          </w:p>
        </w:tc>
      </w:tr>
      <w:tr w:rsidR="000E54D4">
        <w:tblPrEx>
          <w:tblCellMar>
            <w:top w:w="0" w:type="dxa"/>
            <w:bottom w:w="0" w:type="dxa"/>
          </w:tblCellMar>
        </w:tblPrEx>
        <w:trPr>
          <w:cantSplit/>
          <w:trHeight w:val="496"/>
          <w:jc w:val="center"/>
        </w:trPr>
        <w:tc>
          <w:tcPr>
            <w:tcW w:w="841" w:type="dxa"/>
            <w:vMerge/>
            <w:vAlign w:val="center"/>
          </w:tcPr>
          <w:p w:rsidR="000E54D4" w:rsidRPr="00A20C2D" w:rsidRDefault="000E54D4" w:rsidP="008916A2">
            <w:pPr>
              <w:spacing w:line="360" w:lineRule="exact"/>
              <w:jc w:val="center"/>
              <w:rPr>
                <w:rFonts w:ascii="新細明體"/>
                <w:b/>
                <w:spacing w:val="10"/>
              </w:rPr>
            </w:pPr>
          </w:p>
        </w:tc>
        <w:tc>
          <w:tcPr>
            <w:tcW w:w="1980" w:type="dxa"/>
            <w:tcBorders>
              <w:top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早餐：</w:t>
            </w:r>
            <w:r w:rsidRPr="00A20C2D">
              <w:rPr>
                <w:rFonts w:ascii="新細明體" w:eastAsia="新細明體" w:hAnsi="新細明體" w:hint="eastAsia"/>
                <w:sz w:val="22"/>
              </w:rPr>
              <w:t>飯店豐盛早餐</w:t>
            </w:r>
          </w:p>
        </w:tc>
        <w:tc>
          <w:tcPr>
            <w:tcW w:w="2988" w:type="dxa"/>
            <w:gridSpan w:val="2"/>
            <w:tcBorders>
              <w:top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rPr>
              <w:t>午餐：</w:t>
            </w:r>
            <w:r w:rsidRPr="00911583">
              <w:rPr>
                <w:rFonts w:ascii="新細明體" w:eastAsia="新細明體" w:hAnsi="新細明體" w:hint="eastAsia"/>
                <w:sz w:val="22"/>
              </w:rPr>
              <w:t>箱根湖畔天婦羅風味餐</w:t>
            </w:r>
            <w:r w:rsidRPr="00911583">
              <w:rPr>
                <w:rFonts w:ascii="新細明體" w:eastAsia="新細明體" w:hAnsi="新細明體"/>
                <w:sz w:val="22"/>
              </w:rPr>
              <w:t> </w:t>
            </w:r>
            <w:r w:rsidRPr="00911583">
              <w:rPr>
                <w:rFonts w:ascii="新細明體" w:eastAsia="新細明體" w:hAnsi="新細明體" w:hint="eastAsia"/>
                <w:sz w:val="22"/>
              </w:rPr>
              <w:t>或</w:t>
            </w:r>
            <w:r w:rsidRPr="00911583">
              <w:rPr>
                <w:rFonts w:ascii="新細明體" w:eastAsia="新細明體" w:hAnsi="新細明體"/>
                <w:sz w:val="22"/>
              </w:rPr>
              <w:t> </w:t>
            </w:r>
            <w:r w:rsidRPr="00911583">
              <w:rPr>
                <w:rFonts w:ascii="新細明體" w:eastAsia="新細明體" w:hAnsi="新細明體" w:hint="eastAsia"/>
                <w:sz w:val="22"/>
              </w:rPr>
              <w:t>湖畔小火鍋風味定食</w:t>
            </w:r>
          </w:p>
        </w:tc>
        <w:tc>
          <w:tcPr>
            <w:tcW w:w="3320" w:type="dxa"/>
            <w:gridSpan w:val="2"/>
            <w:tcBorders>
              <w:top w:val="single" w:sz="4" w:space="0" w:color="auto"/>
            </w:tcBorders>
            <w:vAlign w:val="center"/>
          </w:tcPr>
          <w:p w:rsidR="000E54D4" w:rsidRPr="00A20C2D" w:rsidRDefault="000E54D4" w:rsidP="00427DE3">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rPr>
              <w:t>晚餐：</w:t>
            </w:r>
            <w:r w:rsidRPr="00E01837">
              <w:rPr>
                <w:rFonts w:ascii="新細明體" w:eastAsia="新細明體" w:hAnsi="新細明體" w:hint="eastAsia"/>
                <w:sz w:val="22"/>
              </w:rPr>
              <w:t>長腳蟹吃到飽</w:t>
            </w:r>
            <w:r w:rsidRPr="00E01837">
              <w:rPr>
                <w:rFonts w:ascii="新細明體" w:eastAsia="新細明體" w:hAnsi="新細明體"/>
                <w:sz w:val="22"/>
              </w:rPr>
              <w:t>+</w:t>
            </w:r>
            <w:r w:rsidRPr="00E01837">
              <w:rPr>
                <w:rFonts w:ascii="新細明體" w:eastAsia="新細明體" w:hAnsi="新細明體" w:hint="eastAsia"/>
                <w:sz w:val="22"/>
              </w:rPr>
              <w:t>日式壽司（和牛）、自助餐或</w:t>
            </w:r>
            <w:r w:rsidRPr="00E01837">
              <w:rPr>
                <w:rFonts w:ascii="新細明體" w:eastAsia="新細明體" w:hAnsi="新細明體"/>
                <w:sz w:val="22"/>
              </w:rPr>
              <w:t xml:space="preserve"> </w:t>
            </w:r>
            <w:r w:rsidRPr="00E01837">
              <w:rPr>
                <w:rFonts w:ascii="新細明體" w:eastAsia="新細明體" w:hAnsi="新細明體" w:hint="eastAsia"/>
                <w:sz w:val="22"/>
              </w:rPr>
              <w:t>溫泉會席料理</w:t>
            </w:r>
          </w:p>
        </w:tc>
        <w:tc>
          <w:tcPr>
            <w:tcW w:w="1768" w:type="dxa"/>
            <w:vMerge/>
            <w:vAlign w:val="center"/>
          </w:tcPr>
          <w:p w:rsidR="000E54D4" w:rsidRPr="00A20C2D" w:rsidRDefault="000E54D4" w:rsidP="008916A2">
            <w:pPr>
              <w:pStyle w:val="BodyText"/>
              <w:spacing w:line="300" w:lineRule="exact"/>
              <w:rPr>
                <w:rFonts w:ascii="新細明體" w:eastAsia="新細明體" w:hAnsi="新細明體"/>
                <w:sz w:val="22"/>
                <w:szCs w:val="22"/>
              </w:rPr>
            </w:pPr>
          </w:p>
        </w:tc>
      </w:tr>
      <w:tr w:rsidR="000E54D4">
        <w:tblPrEx>
          <w:tblCellMar>
            <w:top w:w="0" w:type="dxa"/>
            <w:bottom w:w="0" w:type="dxa"/>
          </w:tblCellMar>
        </w:tblPrEx>
        <w:trPr>
          <w:cantSplit/>
          <w:trHeight w:val="2461"/>
          <w:jc w:val="center"/>
        </w:trPr>
        <w:tc>
          <w:tcPr>
            <w:tcW w:w="841" w:type="dxa"/>
            <w:vMerge w:val="restart"/>
            <w:tcBorders>
              <w:left w:val="single" w:sz="4" w:space="0" w:color="auto"/>
            </w:tcBorders>
            <w:vAlign w:val="center"/>
          </w:tcPr>
          <w:p w:rsidR="000E54D4" w:rsidRPr="00A20C2D" w:rsidRDefault="000E54D4" w:rsidP="00565A74">
            <w:pPr>
              <w:spacing w:line="360" w:lineRule="exact"/>
              <w:jc w:val="center"/>
              <w:rPr>
                <w:rFonts w:ascii="新細明體"/>
                <w:b/>
                <w:spacing w:val="10"/>
              </w:rPr>
            </w:pPr>
            <w:r w:rsidRPr="00A20C2D">
              <w:rPr>
                <w:rFonts w:ascii="新細明體" w:hAnsi="新細明體" w:hint="eastAsia"/>
                <w:b/>
                <w:spacing w:val="10"/>
              </w:rPr>
              <w:t>第</w:t>
            </w:r>
            <w:r>
              <w:rPr>
                <w:rFonts w:ascii="新細明體" w:hAnsi="新細明體"/>
                <w:b/>
                <w:spacing w:val="10"/>
              </w:rPr>
              <w:t xml:space="preserve">  </w:t>
            </w:r>
            <w:r w:rsidRPr="00A20C2D">
              <w:rPr>
                <w:rFonts w:ascii="新細明體" w:hAnsi="新細明體" w:hint="eastAsia"/>
                <w:b/>
                <w:spacing w:val="10"/>
              </w:rPr>
              <w:t>三</w:t>
            </w:r>
            <w:r>
              <w:rPr>
                <w:rFonts w:ascii="新細明體" w:hAnsi="新細明體"/>
                <w:b/>
                <w:spacing w:val="10"/>
              </w:rPr>
              <w:t xml:space="preserve">  </w:t>
            </w:r>
            <w:r w:rsidRPr="00A20C2D">
              <w:rPr>
                <w:rFonts w:ascii="新細明體" w:hAnsi="新細明體" w:hint="eastAsia"/>
                <w:b/>
                <w:spacing w:val="10"/>
              </w:rPr>
              <w:t>天</w:t>
            </w:r>
          </w:p>
        </w:tc>
        <w:tc>
          <w:tcPr>
            <w:tcW w:w="8288" w:type="dxa"/>
            <w:gridSpan w:val="5"/>
          </w:tcPr>
          <w:p w:rsidR="000E54D4" w:rsidRPr="00E61663" w:rsidRDefault="000E54D4" w:rsidP="004A430F">
            <w:pPr>
              <w:spacing w:line="280" w:lineRule="exact"/>
              <w:rPr>
                <w:rFonts w:ascii="微軟正黑體" w:eastAsia="微軟正黑體" w:hAnsi="微軟正黑體"/>
                <w:b/>
                <w:color w:val="0000FF"/>
                <w:sz w:val="28"/>
                <w:szCs w:val="20"/>
              </w:rPr>
            </w:pPr>
            <w:r w:rsidRPr="00E42B8A">
              <w:rPr>
                <w:rFonts w:ascii="新細明體" w:hAnsi="新細明體" w:hint="eastAsia"/>
                <w:b/>
                <w:bCs/>
                <w:color w:val="0000FF"/>
                <w:sz w:val="28"/>
                <w:szCs w:val="20"/>
              </w:rPr>
              <w:t>天空之城～宮崎駿三鷹美術館</w:t>
            </w:r>
            <w:r w:rsidRPr="00E42B8A">
              <w:rPr>
                <w:rFonts w:ascii="新細明體" w:hAnsi="Webdings" w:hint="eastAsia"/>
                <w:b/>
                <w:bCs/>
                <w:color w:val="0000FF"/>
                <w:sz w:val="28"/>
                <w:szCs w:val="28"/>
              </w:rPr>
              <w:sym w:font="Webdings" w:char="F076"/>
            </w:r>
            <w:r w:rsidRPr="005D46A3">
              <w:rPr>
                <w:rFonts w:ascii="新細明體" w:hAnsi="新細明體" w:hint="eastAsia"/>
                <w:b/>
                <w:bCs/>
                <w:color w:val="0000FF"/>
                <w:sz w:val="28"/>
              </w:rPr>
              <w:t>日本賞櫻百選～新宿御苑</w:t>
            </w:r>
            <w:r w:rsidRPr="005D46A3">
              <w:rPr>
                <w:rFonts w:ascii="新細明體" w:hAnsi="新細明體" w:hint="eastAsia"/>
                <w:b/>
                <w:bCs/>
                <w:color w:val="FF0000"/>
              </w:rPr>
              <w:t>（</w:t>
            </w:r>
            <w:r w:rsidRPr="005D46A3">
              <w:rPr>
                <w:rFonts w:ascii="新細明體" w:hAnsi="新細明體"/>
                <w:b/>
                <w:bCs/>
                <w:color w:val="FF0000"/>
              </w:rPr>
              <w:t>3</w:t>
            </w:r>
            <w:r w:rsidRPr="005D46A3">
              <w:rPr>
                <w:rFonts w:ascii="新細明體" w:hAnsi="新細明體" w:hint="eastAsia"/>
                <w:b/>
                <w:bCs/>
                <w:color w:val="FF0000"/>
              </w:rPr>
              <w:t>月下旬～</w:t>
            </w:r>
            <w:r w:rsidRPr="005D46A3">
              <w:rPr>
                <w:rFonts w:ascii="新細明體" w:hAnsi="新細明體"/>
                <w:b/>
                <w:bCs/>
                <w:color w:val="FF0000"/>
              </w:rPr>
              <w:t>4</w:t>
            </w:r>
            <w:r w:rsidRPr="005D46A3">
              <w:rPr>
                <w:rFonts w:ascii="新細明體" w:hAnsi="新細明體" w:hint="eastAsia"/>
                <w:b/>
                <w:bCs/>
                <w:color w:val="FF0000"/>
              </w:rPr>
              <w:t>月上旬）</w:t>
            </w:r>
            <w:r w:rsidRPr="00E42B8A">
              <w:rPr>
                <w:rFonts w:ascii="新細明體" w:hAnsi="Webdings" w:hint="eastAsia"/>
                <w:b/>
                <w:bCs/>
                <w:color w:val="0000FF"/>
                <w:sz w:val="28"/>
                <w:szCs w:val="28"/>
              </w:rPr>
              <w:sym w:font="Webdings" w:char="F076"/>
            </w:r>
            <w:r w:rsidRPr="004A430F">
              <w:rPr>
                <w:rFonts w:ascii="新細明體" w:hAnsi="新細明體" w:hint="eastAsia"/>
                <w:b/>
                <w:bCs/>
                <w:color w:val="FF00FF"/>
                <w:sz w:val="28"/>
                <w:szCs w:val="20"/>
              </w:rPr>
              <w:t>日本</w:t>
            </w:r>
            <w:r w:rsidRPr="004A430F">
              <w:rPr>
                <w:rFonts w:ascii="新細明體" w:hAnsi="新細明體" w:hint="eastAsia"/>
                <w:b/>
                <w:bCs/>
                <w:color w:val="FF00FF"/>
                <w:sz w:val="28"/>
              </w:rPr>
              <w:t>賞櫻名所</w:t>
            </w:r>
            <w:r w:rsidRPr="00E42B8A">
              <w:rPr>
                <w:rFonts w:ascii="新細明體" w:hAnsi="新細明體" w:hint="eastAsia"/>
                <w:b/>
                <w:bCs/>
                <w:color w:val="FF00FF"/>
                <w:sz w:val="28"/>
                <w:szCs w:val="20"/>
              </w:rPr>
              <w:t>～</w:t>
            </w:r>
            <w:r w:rsidRPr="005D46A3">
              <w:rPr>
                <w:rFonts w:ascii="新細明體" w:hAnsi="新細明體" w:hint="eastAsia"/>
                <w:b/>
                <w:bCs/>
                <w:color w:val="0000FF"/>
                <w:sz w:val="28"/>
              </w:rPr>
              <w:t>千鳥之淵</w:t>
            </w:r>
            <w:r w:rsidRPr="005D46A3">
              <w:rPr>
                <w:rFonts w:ascii="新細明體" w:hAnsi="新細明體" w:hint="eastAsia"/>
                <w:b/>
                <w:bCs/>
                <w:color w:val="FF0000"/>
              </w:rPr>
              <w:t>（</w:t>
            </w:r>
            <w:r w:rsidRPr="005D46A3">
              <w:rPr>
                <w:rFonts w:ascii="新細明體" w:hAnsi="新細明體"/>
                <w:b/>
                <w:bCs/>
                <w:color w:val="FF0000"/>
              </w:rPr>
              <w:t>3</w:t>
            </w:r>
            <w:r w:rsidRPr="005D46A3">
              <w:rPr>
                <w:rFonts w:ascii="新細明體" w:hAnsi="新細明體" w:hint="eastAsia"/>
                <w:b/>
                <w:bCs/>
                <w:color w:val="FF0000"/>
              </w:rPr>
              <w:t>月下旬～</w:t>
            </w:r>
            <w:r w:rsidRPr="005D46A3">
              <w:rPr>
                <w:rFonts w:ascii="新細明體" w:hAnsi="新細明體"/>
                <w:b/>
                <w:bCs/>
                <w:color w:val="FF0000"/>
              </w:rPr>
              <w:t>4</w:t>
            </w:r>
            <w:r w:rsidRPr="005D46A3">
              <w:rPr>
                <w:rFonts w:ascii="新細明體" w:hAnsi="新細明體" w:hint="eastAsia"/>
                <w:b/>
                <w:bCs/>
                <w:color w:val="FF0000"/>
              </w:rPr>
              <w:t>月上旬）</w:t>
            </w:r>
            <w:r w:rsidRPr="00E42B8A">
              <w:rPr>
                <w:rFonts w:ascii="新細明體" w:hAnsi="Webdings" w:hint="eastAsia"/>
                <w:b/>
                <w:bCs/>
                <w:color w:val="0000FF"/>
                <w:sz w:val="28"/>
                <w:szCs w:val="28"/>
              </w:rPr>
              <w:sym w:font="Webdings" w:char="F076"/>
            </w:r>
            <w:r w:rsidRPr="00E42B8A">
              <w:rPr>
                <w:rFonts w:ascii="新細明體" w:hAnsi="新細明體" w:hint="eastAsia"/>
                <w:b/>
                <w:bCs/>
                <w:color w:val="0000FF"/>
                <w:sz w:val="28"/>
                <w:szCs w:val="20"/>
              </w:rPr>
              <w:t>免稅店</w:t>
            </w:r>
            <w:r w:rsidRPr="00E42B8A">
              <w:rPr>
                <w:rFonts w:ascii="新細明體" w:hAnsi="Webdings" w:hint="eastAsia"/>
                <w:b/>
                <w:bCs/>
                <w:color w:val="0000FF"/>
                <w:sz w:val="28"/>
                <w:szCs w:val="28"/>
              </w:rPr>
              <w:sym w:font="Webdings" w:char="F076"/>
            </w:r>
            <w:r w:rsidRPr="00E42B8A">
              <w:rPr>
                <w:rFonts w:ascii="新細明體" w:hAnsi="新細明體" w:hint="eastAsia"/>
                <w:b/>
                <w:bCs/>
                <w:color w:val="0000FF"/>
                <w:sz w:val="28"/>
                <w:szCs w:val="20"/>
              </w:rPr>
              <w:t>台場海濱公園</w:t>
            </w:r>
            <w:r w:rsidRPr="00E42B8A">
              <w:rPr>
                <w:rFonts w:ascii="新細明體" w:hAnsi="新細明體" w:hint="eastAsia"/>
                <w:b/>
                <w:bCs/>
                <w:color w:val="FF0000"/>
              </w:rPr>
              <w:t>（</w:t>
            </w:r>
            <w:r w:rsidRPr="00E42B8A">
              <w:rPr>
                <w:rFonts w:ascii="新細明體" w:hAnsi="新細明體"/>
                <w:b/>
                <w:bCs/>
                <w:color w:val="FF0000"/>
              </w:rPr>
              <w:t>DiverCity Tokyo Plaza</w:t>
            </w:r>
            <w:r w:rsidRPr="00E42B8A">
              <w:rPr>
                <w:rFonts w:ascii="新細明體" w:hAnsi="新細明體" w:hint="eastAsia"/>
                <w:b/>
                <w:bCs/>
                <w:color w:val="FF0000"/>
              </w:rPr>
              <w:t>鋼彈台場購物廣場</w:t>
            </w:r>
            <w:r w:rsidRPr="00E61663">
              <w:rPr>
                <w:rFonts w:ascii="微軟正黑體" w:eastAsia="微軟正黑體" w:hAnsi="微軟正黑體" w:hint="eastAsia"/>
                <w:b/>
                <w:bCs/>
                <w:color w:val="FF0000"/>
              </w:rPr>
              <w:t>）</w:t>
            </w:r>
          </w:p>
          <w:p w:rsidR="000E54D4" w:rsidRPr="00E42B8A" w:rsidRDefault="000E54D4" w:rsidP="004A430F">
            <w:pPr>
              <w:spacing w:line="280" w:lineRule="exact"/>
              <w:rPr>
                <w:rFonts w:ascii="新細明體" w:hAnsi="新細明體"/>
                <w:noProof/>
                <w:color w:val="000000"/>
                <w:sz w:val="22"/>
              </w:rPr>
            </w:pPr>
            <w:r w:rsidRPr="00E42B8A">
              <w:rPr>
                <w:rFonts w:ascii="新細明體" w:hAnsi="新細明體" w:hint="eastAsia"/>
                <w:noProof/>
                <w:color w:val="000000"/>
                <w:sz w:val="22"/>
              </w:rPr>
              <w:t>早餐後</w:t>
            </w:r>
            <w:r w:rsidRPr="00E42B8A">
              <w:rPr>
                <w:rFonts w:ascii="新細明體" w:hAnsi="新細明體"/>
                <w:noProof/>
                <w:color w:val="000000"/>
                <w:sz w:val="22"/>
              </w:rPr>
              <w:t>~</w:t>
            </w:r>
          </w:p>
          <w:p w:rsidR="000E54D4" w:rsidRPr="00E42B8A" w:rsidRDefault="000E54D4" w:rsidP="004A430F">
            <w:pPr>
              <w:spacing w:line="280" w:lineRule="exact"/>
              <w:rPr>
                <w:rFonts w:ascii="新細明體"/>
                <w:color w:val="000000"/>
                <w:sz w:val="22"/>
              </w:rPr>
            </w:pPr>
            <w:hyperlink r:id="rId11" w:tgtFrame="_blank" w:history="1">
              <w:r w:rsidRPr="00E42B8A">
                <w:rPr>
                  <w:rStyle w:val="Hyperlink"/>
                  <w:rFonts w:ascii="新細明體" w:hAnsi="新細明體" w:cs="Arial" w:hint="eastAsia"/>
                  <w:b/>
                  <w:bCs/>
                  <w:color w:val="FF00FF"/>
                  <w:sz w:val="22"/>
                  <w:szCs w:val="22"/>
                  <w:u w:val="none"/>
                </w:rPr>
                <w:t>【三鷹</w:t>
              </w:r>
              <w:r w:rsidRPr="00E42B8A">
                <w:rPr>
                  <w:rStyle w:val="Hyperlink"/>
                  <w:rFonts w:ascii="新細明體" w:hAnsi="新細明體" w:cs="Arial"/>
                  <w:b/>
                  <w:bCs/>
                  <w:color w:val="FF00FF"/>
                  <w:sz w:val="22"/>
                  <w:szCs w:val="22"/>
                  <w:u w:val="none"/>
                </w:rPr>
                <w:t>GHIBLI</w:t>
              </w:r>
              <w:r w:rsidRPr="00E42B8A">
                <w:rPr>
                  <w:rStyle w:val="Hyperlink"/>
                  <w:rFonts w:ascii="新細明體" w:hAnsi="新細明體" w:cs="Arial" w:hint="eastAsia"/>
                  <w:b/>
                  <w:bCs/>
                  <w:color w:val="FF00FF"/>
                  <w:sz w:val="22"/>
                  <w:szCs w:val="22"/>
                  <w:u w:val="none"/>
                </w:rPr>
                <w:t>宮崎駿美術館】</w:t>
              </w:r>
            </w:hyperlink>
            <w:r w:rsidRPr="00E42B8A">
              <w:rPr>
                <w:rFonts w:ascii="新細明體" w:hAnsi="新細明體" w:cs="Arial" w:hint="eastAsia"/>
                <w:bCs/>
                <w:color w:val="000000"/>
                <w:sz w:val="22"/>
                <w:szCs w:val="22"/>
              </w:rPr>
              <w:t>參觀，博物館的外觀充滿童趣，以黃色為主色，低矮的造型有如童話故事中的可愛房舍一路綿延，搭配完美的小樹及花草造景，一踏進博物館，有如遠離繁華的東京市，進入童話世界般。入口處便有一隻宮崎駿最知名的超大絨毛「</w:t>
            </w:r>
            <w:r w:rsidRPr="00E42B8A">
              <w:rPr>
                <w:rFonts w:ascii="新細明體" w:hAnsi="新細明體" w:cs="Arial"/>
                <w:bCs/>
                <w:color w:val="000000"/>
                <w:sz w:val="22"/>
                <w:szCs w:val="22"/>
              </w:rPr>
              <w:t>Totoro</w:t>
            </w:r>
            <w:r w:rsidRPr="00E42B8A">
              <w:rPr>
                <w:rFonts w:ascii="新細明體" w:hAnsi="新細明體" w:cs="Arial" w:hint="eastAsia"/>
                <w:bCs/>
                <w:color w:val="000000"/>
                <w:sz w:val="22"/>
                <w:szCs w:val="22"/>
              </w:rPr>
              <w:t>」守候在櫥窗中，立刻讓宮崎迷眼睛為之一亮。整體建築結構也頗具巧思，不但有圓形玻璃屋頂，就連電梯、樓梯間的設計都相當別緻，可說完全是宮崎駿動畫的真實版。</w:t>
            </w:r>
          </w:p>
          <w:p w:rsidR="000E54D4" w:rsidRDefault="000E54D4" w:rsidP="004A430F">
            <w:pPr>
              <w:spacing w:line="280" w:lineRule="exact"/>
              <w:rPr>
                <w:rFonts w:ascii="新細明體" w:cs="Arial"/>
                <w:b/>
                <w:bCs/>
                <w:color w:val="FF00FF"/>
                <w:sz w:val="22"/>
                <w:szCs w:val="22"/>
              </w:rPr>
            </w:pPr>
            <w:hyperlink r:id="rId12" w:tgtFrame="_blank" w:history="1">
              <w:r w:rsidRPr="00E31FAA">
                <w:rPr>
                  <w:rStyle w:val="Hyperlink"/>
                  <w:rFonts w:ascii="新細明體" w:hAnsi="新細明體" w:cs="Arial" w:hint="eastAsia"/>
                  <w:b/>
                  <w:bCs/>
                  <w:color w:val="FF00FF"/>
                  <w:sz w:val="22"/>
                  <w:szCs w:val="22"/>
                  <w:u w:val="none"/>
                </w:rPr>
                <w:t>【新宿御苑】</w:t>
              </w:r>
            </w:hyperlink>
            <w:r w:rsidRPr="00C578E7">
              <w:rPr>
                <w:rFonts w:ascii="新細明體" w:hAnsi="新細明體" w:cs="Arial" w:hint="eastAsia"/>
                <w:bCs/>
                <w:color w:val="000000"/>
                <w:sz w:val="22"/>
                <w:szCs w:val="22"/>
              </w:rPr>
              <w:t>原本是屬於江戶屋敷的一部分。</w:t>
            </w:r>
            <w:r w:rsidRPr="00C578E7">
              <w:rPr>
                <w:rFonts w:ascii="新細明體" w:hAnsi="新細明體" w:cs="Arial"/>
                <w:bCs/>
                <w:color w:val="000000"/>
                <w:sz w:val="22"/>
                <w:szCs w:val="22"/>
              </w:rPr>
              <w:t xml:space="preserve"> 1906 </w:t>
            </w:r>
            <w:r w:rsidRPr="00C578E7">
              <w:rPr>
                <w:rFonts w:ascii="新細明體" w:hAnsi="新細明體" w:cs="Arial" w:hint="eastAsia"/>
                <w:bCs/>
                <w:color w:val="000000"/>
                <w:sz w:val="22"/>
                <w:szCs w:val="22"/>
              </w:rPr>
              <w:t>年建造為皇室庭園使用，直到</w:t>
            </w:r>
            <w:r w:rsidRPr="00C578E7">
              <w:rPr>
                <w:rFonts w:ascii="新細明體" w:hAnsi="新細明體" w:cs="Arial"/>
                <w:bCs/>
                <w:color w:val="000000"/>
                <w:sz w:val="22"/>
                <w:szCs w:val="22"/>
              </w:rPr>
              <w:t xml:space="preserve"> 1949 </w:t>
            </w:r>
            <w:r w:rsidRPr="00C578E7">
              <w:rPr>
                <w:rFonts w:ascii="新細明體" w:hAnsi="新細明體" w:cs="Arial" w:hint="eastAsia"/>
                <w:bCs/>
                <w:color w:val="000000"/>
                <w:sz w:val="22"/>
                <w:szCs w:val="22"/>
              </w:rPr>
              <w:t>年才開放給一般民眾參觀。園內的「舊洋館御休所」是現存少數明治時代的木造西式建築之一，被指定為國家重要文化財產。</w:t>
            </w:r>
          </w:p>
          <w:p w:rsidR="000E54D4" w:rsidRPr="00E42B8A" w:rsidRDefault="000E54D4" w:rsidP="004A430F">
            <w:pPr>
              <w:spacing w:line="280" w:lineRule="exact"/>
              <w:rPr>
                <w:rFonts w:ascii="新細明體"/>
                <w:noProof/>
                <w:color w:val="000000"/>
                <w:sz w:val="22"/>
              </w:rPr>
            </w:pPr>
            <w:hyperlink r:id="rId13" w:tgtFrame="_blank" w:history="1">
              <w:r w:rsidRPr="00E31FAA">
                <w:rPr>
                  <w:rStyle w:val="Hyperlink"/>
                  <w:rFonts w:ascii="新細明體" w:hAnsi="新細明體" w:cs="Arial" w:hint="eastAsia"/>
                  <w:b/>
                  <w:bCs/>
                  <w:color w:val="FF00FF"/>
                  <w:sz w:val="22"/>
                  <w:szCs w:val="22"/>
                  <w:u w:val="none"/>
                </w:rPr>
                <w:t>【千鳥之淵】</w:t>
              </w:r>
            </w:hyperlink>
            <w:r w:rsidRPr="00A10E4F">
              <w:rPr>
                <w:rFonts w:ascii="新細明體" w:hAnsi="新細明體" w:cs="Arial" w:hint="eastAsia"/>
                <w:bCs/>
                <w:color w:val="000000"/>
                <w:sz w:val="22"/>
                <w:szCs w:val="22"/>
              </w:rPr>
              <w:t>位於靖國神社旁的北之丸公園，以一條長達</w:t>
            </w:r>
            <w:r w:rsidRPr="00A10E4F">
              <w:rPr>
                <w:rFonts w:ascii="新細明體" w:hAnsi="新細明體" w:cs="Arial"/>
                <w:bCs/>
                <w:color w:val="000000"/>
                <w:sz w:val="22"/>
                <w:szCs w:val="22"/>
              </w:rPr>
              <w:t>400</w:t>
            </w:r>
            <w:r>
              <w:rPr>
                <w:rFonts w:ascii="新細明體" w:hAnsi="新細明體" w:cs="Arial" w:hint="eastAsia"/>
                <w:bCs/>
                <w:color w:val="000000"/>
                <w:sz w:val="22"/>
                <w:szCs w:val="22"/>
              </w:rPr>
              <w:t>公尺</w:t>
            </w:r>
            <w:r w:rsidRPr="00A10E4F">
              <w:rPr>
                <w:rFonts w:ascii="新細明體" w:hAnsi="新細明體" w:cs="Arial" w:hint="eastAsia"/>
                <w:bCs/>
                <w:color w:val="000000"/>
                <w:sz w:val="22"/>
                <w:szCs w:val="22"/>
              </w:rPr>
              <w:t>千鳥淵櫻道而聞名日本，被稱為“千鳥之淵”。“千鳥淵”是皇宮的護城河之一，因這兒的湖面因形似千羽鳥兒</w:t>
            </w:r>
            <w:r w:rsidRPr="00A10E4F">
              <w:rPr>
                <w:rFonts w:ascii="新細明體" w:hAnsi="新細明體" w:cs="Arial"/>
                <w:bCs/>
                <w:color w:val="000000"/>
                <w:sz w:val="22"/>
                <w:szCs w:val="22"/>
              </w:rPr>
              <w:t xml:space="preserve"> </w:t>
            </w:r>
            <w:r w:rsidRPr="00A10E4F">
              <w:rPr>
                <w:rFonts w:ascii="新細明體" w:hAnsi="新細明體" w:cs="Arial" w:hint="eastAsia"/>
                <w:bCs/>
                <w:color w:val="000000"/>
                <w:sz w:val="22"/>
                <w:szCs w:val="22"/>
              </w:rPr>
              <w:t>振翅欲飛的樣子而得名。櫻花季節時，</w:t>
            </w:r>
            <w:r w:rsidRPr="00A10E4F">
              <w:rPr>
                <w:rFonts w:ascii="新細明體" w:hAnsi="新細明體" w:cs="Arial"/>
                <w:bCs/>
                <w:color w:val="000000"/>
                <w:sz w:val="22"/>
                <w:szCs w:val="22"/>
              </w:rPr>
              <w:t>800</w:t>
            </w:r>
            <w:r w:rsidRPr="00A10E4F">
              <w:rPr>
                <w:rFonts w:ascii="新細明體" w:hAnsi="新細明體" w:cs="Arial" w:hint="eastAsia"/>
                <w:bCs/>
                <w:color w:val="000000"/>
                <w:sz w:val="22"/>
                <w:szCs w:val="22"/>
              </w:rPr>
              <w:t>株染井吉野櫻和山櫻夾道而開，是</w:t>
            </w:r>
            <w:r>
              <w:rPr>
                <w:rFonts w:ascii="新細明體" w:hAnsi="新細明體" w:cs="Arial" w:hint="eastAsia"/>
                <w:bCs/>
                <w:color w:val="000000"/>
                <w:sz w:val="22"/>
                <w:szCs w:val="22"/>
              </w:rPr>
              <w:t>著名</w:t>
            </w:r>
            <w:r w:rsidRPr="00A10E4F">
              <w:rPr>
                <w:rFonts w:ascii="新細明體" w:hAnsi="新細明體" w:cs="Arial" w:hint="eastAsia"/>
                <w:bCs/>
                <w:color w:val="000000"/>
                <w:sz w:val="22"/>
                <w:szCs w:val="22"/>
              </w:rPr>
              <w:t>的東京賞櫻勝地。</w:t>
            </w:r>
          </w:p>
          <w:p w:rsidR="000E54D4" w:rsidRPr="00E42B8A" w:rsidRDefault="000E54D4" w:rsidP="004A430F">
            <w:pPr>
              <w:spacing w:line="280" w:lineRule="exact"/>
              <w:rPr>
                <w:rFonts w:ascii="新細明體"/>
                <w:noProof/>
                <w:color w:val="000000"/>
                <w:sz w:val="22"/>
              </w:rPr>
            </w:pPr>
            <w:r w:rsidRPr="00E42B8A">
              <w:rPr>
                <w:rFonts w:ascii="新細明體" w:hAnsi="新細明體" w:hint="eastAsia"/>
                <w:b/>
                <w:bCs/>
                <w:color w:val="FF00FF"/>
                <w:sz w:val="22"/>
              </w:rPr>
              <w:t>【免稅店】</w:t>
            </w:r>
            <w:r w:rsidRPr="00E42B8A">
              <w:rPr>
                <w:rFonts w:ascii="新細明體" w:hAnsi="新細明體" w:hint="eastAsia"/>
                <w:color w:val="000000"/>
                <w:sz w:val="22"/>
              </w:rPr>
              <w:t>在此你可自由購物送給親朋好友</w:t>
            </w:r>
            <w:r w:rsidRPr="00E42B8A">
              <w:rPr>
                <w:rFonts w:ascii="新細明體" w:hAnsi="新細明體" w:cs="Arial" w:hint="eastAsia"/>
                <w:color w:val="000000"/>
                <w:sz w:val="22"/>
                <w:szCs w:val="22"/>
              </w:rPr>
              <w:t>。</w:t>
            </w:r>
          </w:p>
          <w:p w:rsidR="000E54D4" w:rsidRPr="00E42B8A" w:rsidRDefault="000E54D4" w:rsidP="004A430F">
            <w:pPr>
              <w:spacing w:line="280" w:lineRule="exact"/>
              <w:rPr>
                <w:rFonts w:ascii="新細明體"/>
                <w:noProof/>
                <w:color w:val="000000"/>
                <w:sz w:val="22"/>
              </w:rPr>
            </w:pPr>
            <w:r w:rsidRPr="00E42B8A">
              <w:rPr>
                <w:rFonts w:ascii="新細明體" w:hAnsi="新細明體" w:hint="eastAsia"/>
                <w:b/>
                <w:noProof/>
                <w:color w:val="FF00FF"/>
                <w:sz w:val="22"/>
              </w:rPr>
              <w:t>【台場臨海公園．</w:t>
            </w:r>
            <w:r w:rsidRPr="00E42B8A">
              <w:rPr>
                <w:rFonts w:ascii="新細明體" w:hAnsi="新細明體"/>
                <w:b/>
                <w:noProof/>
                <w:color w:val="FF00FF"/>
                <w:sz w:val="22"/>
              </w:rPr>
              <w:t>DiverCity Tokyo Plaza</w:t>
            </w:r>
            <w:r w:rsidRPr="00E42B8A">
              <w:rPr>
                <w:rFonts w:ascii="新細明體" w:hAnsi="新細明體" w:hint="eastAsia"/>
                <w:b/>
                <w:noProof/>
                <w:color w:val="FF00FF"/>
                <w:sz w:val="22"/>
              </w:rPr>
              <w:t>鋼彈台場購物廣場】</w:t>
            </w:r>
            <w:r w:rsidRPr="00E42B8A">
              <w:rPr>
                <w:rFonts w:ascii="新細明體" w:hAnsi="新細明體" w:hint="eastAsia"/>
                <w:noProof/>
                <w:color w:val="000000"/>
                <w:sz w:val="22"/>
              </w:rPr>
              <w:t>超人氣且最受歡迎偶像日劇拍攝場地－【台場海濱公園】享受海鷗飛舞、潮風撲面的臨海公園，也可前往矗立在公園西邊的展望台旁的自由女神像，是</w:t>
            </w:r>
            <w:r w:rsidRPr="00E42B8A">
              <w:rPr>
                <w:rFonts w:ascii="新細明體" w:hAnsi="新細明體"/>
                <w:noProof/>
                <w:color w:val="000000"/>
                <w:sz w:val="22"/>
              </w:rPr>
              <w:t>1998</w:t>
            </w:r>
            <w:r w:rsidRPr="00E42B8A">
              <w:rPr>
                <w:rFonts w:ascii="新細明體" w:hAnsi="新細明體" w:hint="eastAsia"/>
                <w:noProof/>
                <w:color w:val="000000"/>
                <w:sz w:val="22"/>
              </w:rPr>
              <w:t>年舉辦「日本法國年」之際，由法國借出給日本，身受大眾歡迎。續前往</w:t>
            </w:r>
            <w:r w:rsidRPr="00E42B8A">
              <w:rPr>
                <w:rFonts w:ascii="新細明體" w:hAnsi="新細明體"/>
                <w:noProof/>
                <w:color w:val="000000"/>
                <w:sz w:val="22"/>
              </w:rPr>
              <w:t>2012</w:t>
            </w:r>
            <w:r w:rsidRPr="00E42B8A">
              <w:rPr>
                <w:rFonts w:ascii="新細明體" w:hAnsi="新細明體" w:hint="eastAsia"/>
                <w:noProof/>
                <w:color w:val="000000"/>
                <w:sz w:val="22"/>
              </w:rPr>
              <w:t>年</w:t>
            </w:r>
            <w:r w:rsidRPr="00E42B8A">
              <w:rPr>
                <w:rFonts w:ascii="新細明體" w:hAnsi="新細明體"/>
                <w:noProof/>
                <w:color w:val="000000"/>
                <w:sz w:val="22"/>
              </w:rPr>
              <w:t>4</w:t>
            </w:r>
            <w:r w:rsidRPr="00E42B8A">
              <w:rPr>
                <w:rFonts w:ascii="新細明體" w:hAnsi="新細明體" w:hint="eastAsia"/>
                <w:noProof/>
                <w:color w:val="000000"/>
                <w:sz w:val="22"/>
              </w:rPr>
              <w:t>月</w:t>
            </w:r>
            <w:r w:rsidRPr="00E42B8A">
              <w:rPr>
                <w:rFonts w:ascii="新細明體" w:hAnsi="新細明體"/>
                <w:noProof/>
                <w:color w:val="000000"/>
                <w:sz w:val="22"/>
              </w:rPr>
              <w:t>19</w:t>
            </w:r>
            <w:r w:rsidRPr="00E42B8A">
              <w:rPr>
                <w:rFonts w:ascii="新細明體" w:hAnsi="新細明體" w:hint="eastAsia"/>
                <w:noProof/>
                <w:color w:val="000000"/>
                <w:sz w:val="22"/>
              </w:rPr>
              <w:t>日全新開幕【</w:t>
            </w:r>
            <w:r w:rsidRPr="00E42B8A">
              <w:rPr>
                <w:rFonts w:ascii="新細明體" w:hAnsi="新細明體"/>
                <w:noProof/>
                <w:color w:val="000000"/>
                <w:sz w:val="22"/>
              </w:rPr>
              <w:t>DiverCity Tokyo Plaza</w:t>
            </w:r>
            <w:r w:rsidRPr="00E42B8A">
              <w:rPr>
                <w:rFonts w:ascii="新細明體" w:hAnsi="新細明體" w:hint="eastAsia"/>
                <w:noProof/>
                <w:color w:val="000000"/>
                <w:sz w:val="22"/>
              </w:rPr>
              <w:t>】可以看到讓人眼睛發亮原比例</w:t>
            </w:r>
            <w:r w:rsidRPr="00E42B8A">
              <w:rPr>
                <w:rFonts w:ascii="新細明體" w:hAnsi="新細明體"/>
                <w:noProof/>
                <w:color w:val="000000"/>
                <w:sz w:val="22"/>
              </w:rPr>
              <w:t>1</w:t>
            </w:r>
            <w:r w:rsidRPr="00E42B8A">
              <w:rPr>
                <w:rFonts w:ascii="新細明體" w:hAnsi="新細明體" w:hint="eastAsia"/>
                <w:noProof/>
                <w:color w:val="000000"/>
                <w:sz w:val="22"/>
              </w:rPr>
              <w:t>比</w:t>
            </w:r>
            <w:r w:rsidRPr="00E42B8A">
              <w:rPr>
                <w:rFonts w:ascii="新細明體" w:hAnsi="新細明體"/>
                <w:noProof/>
                <w:color w:val="000000"/>
                <w:sz w:val="22"/>
              </w:rPr>
              <w:t>1</w:t>
            </w:r>
            <w:r w:rsidRPr="00E42B8A">
              <w:rPr>
                <w:rFonts w:ascii="新細明體" w:hAnsi="新細明體" w:hint="eastAsia"/>
                <w:noProof/>
                <w:color w:val="000000"/>
                <w:sz w:val="22"/>
              </w:rPr>
              <w:t>「</w:t>
            </w:r>
            <w:r w:rsidRPr="00E42B8A">
              <w:rPr>
                <w:rFonts w:ascii="新細明體" w:hAnsi="新細明體"/>
                <w:noProof/>
                <w:color w:val="000000"/>
                <w:sz w:val="22"/>
              </w:rPr>
              <w:t>18</w:t>
            </w:r>
            <w:r w:rsidRPr="00E42B8A">
              <w:rPr>
                <w:rFonts w:ascii="新細明體" w:hAnsi="新細明體" w:hint="eastAsia"/>
                <w:noProof/>
                <w:color w:val="000000"/>
                <w:sz w:val="22"/>
              </w:rPr>
              <w:t>公尺高超大鋼彈超人」立像現身台場，充分利用日本屈指可數的觀光地東京臨海副都心地區的優越立地條件，成為「東京的新名景點」。各種對時裝潮流敏感的品牌以外，在購物之餘還能夠體驗各種大規模的娛樂設施、東京名店聚集的美食廣場，及盡享餐廳樓層的美食等，是富有多樣性的台場新地標。</w:t>
            </w:r>
          </w:p>
          <w:p w:rsidR="000E54D4" w:rsidRPr="004A430F" w:rsidRDefault="000E54D4" w:rsidP="00E31FAA">
            <w:pPr>
              <w:spacing w:line="280" w:lineRule="exact"/>
              <w:rPr>
                <w:rFonts w:ascii="新細明體"/>
                <w:b/>
                <w:bCs/>
                <w:color w:val="0000FF"/>
                <w:sz w:val="28"/>
              </w:rPr>
            </w:pPr>
            <w:r w:rsidRPr="00E61663">
              <w:rPr>
                <w:rFonts w:ascii="微軟正黑體" w:eastAsia="微軟正黑體" w:hAnsi="微軟正黑體" w:hint="eastAsia"/>
                <w:color w:val="FF0000"/>
                <w:sz w:val="22"/>
                <w:szCs w:val="22"/>
              </w:rPr>
              <w:t>※特別說明：若逢宮崎駿三鷹美術館定期或不定期休館或預約客滿時；行程改走「藤子不二雄博物館」或「隅田川遊船」。</w:t>
            </w:r>
          </w:p>
        </w:tc>
        <w:tc>
          <w:tcPr>
            <w:tcW w:w="1768" w:type="dxa"/>
            <w:vMerge w:val="restart"/>
            <w:vAlign w:val="center"/>
          </w:tcPr>
          <w:p w:rsidR="000E54D4" w:rsidRDefault="000E54D4" w:rsidP="00011A08">
            <w:pPr>
              <w:spacing w:line="300" w:lineRule="exact"/>
              <w:jc w:val="center"/>
              <w:rPr>
                <w:rFonts w:ascii="新細明體" w:cs="Arial"/>
                <w:sz w:val="22"/>
                <w:szCs w:val="22"/>
              </w:rPr>
            </w:pPr>
            <w:r>
              <w:rPr>
                <w:rFonts w:ascii="新細明體" w:hAnsi="新細明體" w:cs="Arial"/>
                <w:sz w:val="22"/>
                <w:szCs w:val="22"/>
              </w:rPr>
              <w:t xml:space="preserve">   </w:t>
            </w:r>
            <w:r w:rsidRPr="002B7097">
              <w:rPr>
                <w:rFonts w:ascii="新細明體" w:hAnsi="新細明體" w:cs="Arial"/>
                <w:sz w:val="22"/>
                <w:szCs w:val="22"/>
              </w:rPr>
              <w:t xml:space="preserve"> </w:t>
            </w:r>
            <w:r>
              <w:rPr>
                <w:rFonts w:ascii="新細明體" w:hAnsi="新細明體" w:cs="Arial"/>
                <w:sz w:val="22"/>
                <w:szCs w:val="22"/>
              </w:rPr>
              <w:t xml:space="preserve">                   </w:t>
            </w:r>
            <w:r w:rsidRPr="002B7097">
              <w:rPr>
                <w:rFonts w:ascii="新細明體" w:hAnsi="新細明體" w:cs="Arial"/>
                <w:sz w:val="22"/>
                <w:szCs w:val="22"/>
              </w:rPr>
              <w:t xml:space="preserve"> </w:t>
            </w:r>
            <w:r>
              <w:rPr>
                <w:rFonts w:ascii="新細明體" w:hAnsi="新細明體" w:cs="Arial" w:hint="eastAsia"/>
                <w:sz w:val="22"/>
                <w:szCs w:val="22"/>
              </w:rPr>
              <w:t>池袋</w:t>
            </w:r>
            <w:r>
              <w:rPr>
                <w:rFonts w:ascii="新細明體" w:hAnsi="新細明體" w:cs="Arial"/>
                <w:sz w:val="22"/>
                <w:szCs w:val="22"/>
              </w:rPr>
              <w:t xml:space="preserve"> </w:t>
            </w:r>
            <w:r>
              <w:rPr>
                <w:rFonts w:ascii="新細明體" w:hAnsi="新細明體" w:cs="Arial" w:hint="eastAsia"/>
                <w:sz w:val="22"/>
                <w:szCs w:val="22"/>
              </w:rPr>
              <w:t>太陽城王子</w:t>
            </w:r>
          </w:p>
          <w:p w:rsidR="000E54D4" w:rsidRDefault="000E54D4" w:rsidP="00011A08">
            <w:pPr>
              <w:spacing w:line="300" w:lineRule="exact"/>
              <w:jc w:val="center"/>
              <w:rPr>
                <w:rFonts w:ascii="新細明體" w:cs="Arial"/>
                <w:sz w:val="22"/>
                <w:szCs w:val="22"/>
              </w:rPr>
            </w:pPr>
            <w:r>
              <w:rPr>
                <w:rFonts w:ascii="新細明體" w:hAnsi="新細明體" w:cs="Arial" w:hint="eastAsia"/>
                <w:sz w:val="22"/>
                <w:szCs w:val="22"/>
              </w:rPr>
              <w:t>或</w:t>
            </w:r>
          </w:p>
          <w:p w:rsidR="000E54D4" w:rsidRDefault="000E54D4" w:rsidP="00011A08">
            <w:pPr>
              <w:spacing w:line="300" w:lineRule="exact"/>
              <w:jc w:val="center"/>
              <w:rPr>
                <w:rFonts w:ascii="新細明體" w:hAnsi="新細明體" w:cs="Arial"/>
                <w:sz w:val="22"/>
                <w:szCs w:val="22"/>
              </w:rPr>
            </w:pPr>
            <w:r>
              <w:rPr>
                <w:rFonts w:ascii="新細明體" w:hAnsi="新細明體" w:cs="Arial" w:hint="eastAsia"/>
                <w:sz w:val="22"/>
                <w:szCs w:val="22"/>
              </w:rPr>
              <w:t>東京</w:t>
            </w:r>
            <w:r>
              <w:rPr>
                <w:rFonts w:ascii="新細明體" w:hAnsi="新細明體" w:cs="Arial"/>
                <w:sz w:val="22"/>
                <w:szCs w:val="22"/>
              </w:rPr>
              <w:t xml:space="preserve"> </w:t>
            </w:r>
            <w:r>
              <w:rPr>
                <w:rFonts w:ascii="新細明體" w:hAnsi="新細明體" w:cs="Arial" w:hint="eastAsia"/>
                <w:sz w:val="22"/>
                <w:szCs w:val="22"/>
              </w:rPr>
              <w:t>新大谷</w:t>
            </w:r>
            <w:r>
              <w:rPr>
                <w:rFonts w:ascii="新細明體" w:hAnsi="新細明體" w:cs="Arial"/>
                <w:sz w:val="22"/>
                <w:szCs w:val="22"/>
              </w:rPr>
              <w:t>INN</w:t>
            </w:r>
          </w:p>
          <w:p w:rsidR="000E54D4" w:rsidRDefault="000E54D4" w:rsidP="00011A08">
            <w:pPr>
              <w:spacing w:line="300" w:lineRule="exact"/>
              <w:jc w:val="center"/>
              <w:rPr>
                <w:rFonts w:ascii="新細明體" w:cs="Arial"/>
                <w:sz w:val="22"/>
                <w:szCs w:val="22"/>
              </w:rPr>
            </w:pPr>
            <w:r>
              <w:rPr>
                <w:rFonts w:ascii="新細明體" w:hAnsi="新細明體" w:cs="Arial" w:hint="eastAsia"/>
                <w:sz w:val="22"/>
                <w:szCs w:val="22"/>
              </w:rPr>
              <w:t>或</w:t>
            </w:r>
          </w:p>
          <w:p w:rsidR="000E54D4" w:rsidRDefault="000E54D4" w:rsidP="00011A08">
            <w:pPr>
              <w:spacing w:line="300" w:lineRule="exact"/>
              <w:jc w:val="center"/>
              <w:rPr>
                <w:rFonts w:ascii="新細明體" w:hAnsi="新細明體" w:cs="Arial"/>
                <w:sz w:val="22"/>
                <w:szCs w:val="22"/>
              </w:rPr>
            </w:pPr>
            <w:r>
              <w:rPr>
                <w:rFonts w:ascii="新細明體" w:hAnsi="新細明體" w:cs="Arial" w:hint="eastAsia"/>
                <w:sz w:val="22"/>
                <w:szCs w:val="22"/>
              </w:rPr>
              <w:t>千葉</w:t>
            </w:r>
            <w:r>
              <w:rPr>
                <w:rFonts w:ascii="新細明體" w:hAnsi="新細明體" w:cs="Arial"/>
                <w:sz w:val="22"/>
                <w:szCs w:val="22"/>
              </w:rPr>
              <w:t xml:space="preserve"> CANDEO</w:t>
            </w:r>
          </w:p>
          <w:p w:rsidR="000E54D4" w:rsidRPr="00A20C2D" w:rsidRDefault="000E54D4" w:rsidP="00011A08">
            <w:pPr>
              <w:spacing w:line="300" w:lineRule="exact"/>
              <w:jc w:val="center"/>
              <w:rPr>
                <w:rFonts w:ascii="新細明體"/>
                <w:sz w:val="22"/>
                <w:szCs w:val="22"/>
              </w:rPr>
            </w:pPr>
            <w:r>
              <w:rPr>
                <w:rFonts w:ascii="新細明體" w:hAnsi="新細明體" w:cs="Arial" w:hint="eastAsia"/>
                <w:sz w:val="22"/>
                <w:szCs w:val="22"/>
              </w:rPr>
              <w:t>或同級</w:t>
            </w:r>
          </w:p>
        </w:tc>
      </w:tr>
      <w:tr w:rsidR="000E54D4" w:rsidTr="00306F47">
        <w:tblPrEx>
          <w:tblCellMar>
            <w:top w:w="0" w:type="dxa"/>
            <w:bottom w:w="0" w:type="dxa"/>
          </w:tblCellMar>
        </w:tblPrEx>
        <w:trPr>
          <w:cantSplit/>
          <w:trHeight w:val="256"/>
          <w:jc w:val="center"/>
        </w:trPr>
        <w:tc>
          <w:tcPr>
            <w:tcW w:w="841" w:type="dxa"/>
            <w:vMerge/>
            <w:tcBorders>
              <w:left w:val="single" w:sz="4" w:space="0" w:color="auto"/>
            </w:tcBorders>
            <w:vAlign w:val="center"/>
          </w:tcPr>
          <w:p w:rsidR="000E54D4" w:rsidRPr="00A20C2D" w:rsidRDefault="000E54D4" w:rsidP="008916A2">
            <w:pPr>
              <w:spacing w:line="360" w:lineRule="exact"/>
              <w:jc w:val="center"/>
              <w:rPr>
                <w:rFonts w:ascii="新細明體"/>
                <w:b/>
                <w:spacing w:val="10"/>
              </w:rPr>
            </w:pPr>
          </w:p>
        </w:tc>
        <w:tc>
          <w:tcPr>
            <w:tcW w:w="1980" w:type="dxa"/>
            <w:tcBorders>
              <w:top w:val="single" w:sz="4" w:space="0" w:color="auto"/>
              <w:right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早餐：</w:t>
            </w:r>
            <w:r w:rsidRPr="00A20C2D">
              <w:rPr>
                <w:rFonts w:ascii="新細明體" w:eastAsia="新細明體" w:hAnsi="新細明體" w:hint="eastAsia"/>
                <w:sz w:val="22"/>
              </w:rPr>
              <w:t>飯店豐盛早餐</w:t>
            </w:r>
          </w:p>
        </w:tc>
        <w:tc>
          <w:tcPr>
            <w:tcW w:w="3324" w:type="dxa"/>
            <w:gridSpan w:val="3"/>
            <w:tcBorders>
              <w:top w:val="single" w:sz="4" w:space="0" w:color="auto"/>
              <w:left w:val="single" w:sz="4" w:space="0" w:color="auto"/>
              <w:right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rPr>
              <w:t>午餐</w:t>
            </w:r>
            <w:r w:rsidRPr="00A20C2D">
              <w:rPr>
                <w:rFonts w:ascii="新細明體" w:eastAsia="新細明體" w:hAnsi="新細明體" w:hint="eastAsia"/>
                <w:color w:val="000000"/>
                <w:sz w:val="22"/>
              </w:rPr>
              <w:t>：</w:t>
            </w:r>
            <w:r>
              <w:rPr>
                <w:rFonts w:ascii="新細明體" w:eastAsia="新細明體" w:hAnsi="新細明體" w:hint="eastAsia"/>
                <w:color w:val="000000"/>
                <w:sz w:val="22"/>
              </w:rPr>
              <w:t>燒烤自助餐或日式</w:t>
            </w:r>
            <w:r w:rsidRPr="00B250B6">
              <w:rPr>
                <w:rFonts w:ascii="新細明體" w:eastAsia="新細明體" w:hAnsi="新細明體" w:hint="eastAsia"/>
                <w:sz w:val="22"/>
              </w:rPr>
              <w:t>風味套餐</w:t>
            </w:r>
          </w:p>
        </w:tc>
        <w:tc>
          <w:tcPr>
            <w:tcW w:w="2984" w:type="dxa"/>
            <w:tcBorders>
              <w:top w:val="single" w:sz="4" w:space="0" w:color="auto"/>
              <w:left w:val="single" w:sz="4" w:space="0" w:color="auto"/>
            </w:tcBorders>
            <w:vAlign w:val="center"/>
          </w:tcPr>
          <w:p w:rsidR="000E54D4" w:rsidRPr="00A20C2D" w:rsidRDefault="000E54D4" w:rsidP="00565A74">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晚餐：為方便遊玩～敬請自理</w:t>
            </w:r>
          </w:p>
        </w:tc>
        <w:tc>
          <w:tcPr>
            <w:tcW w:w="1768" w:type="dxa"/>
            <w:vMerge/>
            <w:vAlign w:val="center"/>
          </w:tcPr>
          <w:p w:rsidR="000E54D4" w:rsidRPr="00A20C2D" w:rsidRDefault="000E54D4" w:rsidP="008916A2">
            <w:pPr>
              <w:spacing w:line="300" w:lineRule="exact"/>
              <w:jc w:val="both"/>
              <w:rPr>
                <w:rFonts w:ascii="新細明體"/>
                <w:spacing w:val="14"/>
                <w:sz w:val="20"/>
              </w:rPr>
            </w:pPr>
          </w:p>
        </w:tc>
      </w:tr>
      <w:tr w:rsidR="000E54D4" w:rsidTr="00EC3080">
        <w:tblPrEx>
          <w:tblCellMar>
            <w:top w:w="0" w:type="dxa"/>
            <w:bottom w:w="0" w:type="dxa"/>
          </w:tblCellMar>
        </w:tblPrEx>
        <w:trPr>
          <w:cantSplit/>
          <w:trHeight w:val="4231"/>
          <w:jc w:val="center"/>
        </w:trPr>
        <w:tc>
          <w:tcPr>
            <w:tcW w:w="841" w:type="dxa"/>
            <w:vMerge w:val="restart"/>
            <w:vAlign w:val="center"/>
          </w:tcPr>
          <w:p w:rsidR="000E54D4" w:rsidRPr="00A20C2D" w:rsidRDefault="000E54D4" w:rsidP="008916A2">
            <w:pPr>
              <w:spacing w:line="360" w:lineRule="exact"/>
              <w:jc w:val="center"/>
              <w:rPr>
                <w:rFonts w:ascii="新細明體"/>
                <w:b/>
                <w:color w:val="000000"/>
                <w:spacing w:val="10"/>
              </w:rPr>
            </w:pPr>
            <w:r w:rsidRPr="00A20C2D">
              <w:rPr>
                <w:rFonts w:ascii="新細明體" w:hAnsi="新細明體" w:hint="eastAsia"/>
                <w:b/>
                <w:color w:val="000000"/>
                <w:spacing w:val="10"/>
              </w:rPr>
              <w:t>第</w:t>
            </w:r>
            <w:r>
              <w:rPr>
                <w:rFonts w:ascii="新細明體" w:hAnsi="新細明體"/>
                <w:b/>
                <w:color w:val="000000"/>
                <w:spacing w:val="10"/>
              </w:rPr>
              <w:t xml:space="preserve">  </w:t>
            </w:r>
            <w:r w:rsidRPr="00A20C2D">
              <w:rPr>
                <w:rFonts w:ascii="新細明體" w:hAnsi="新細明體" w:hint="eastAsia"/>
                <w:b/>
                <w:color w:val="000000"/>
                <w:spacing w:val="10"/>
              </w:rPr>
              <w:t>四</w:t>
            </w:r>
            <w:r>
              <w:rPr>
                <w:rFonts w:ascii="新細明體" w:hAnsi="新細明體"/>
                <w:b/>
                <w:color w:val="000000"/>
                <w:spacing w:val="10"/>
              </w:rPr>
              <w:t xml:space="preserve">  </w:t>
            </w:r>
            <w:r w:rsidRPr="00A20C2D">
              <w:rPr>
                <w:rFonts w:ascii="新細明體" w:hAnsi="新細明體" w:hint="eastAsia"/>
                <w:b/>
                <w:color w:val="000000"/>
                <w:spacing w:val="10"/>
              </w:rPr>
              <w:t>天</w:t>
            </w:r>
          </w:p>
        </w:tc>
        <w:tc>
          <w:tcPr>
            <w:tcW w:w="8288" w:type="dxa"/>
            <w:gridSpan w:val="5"/>
            <w:tcBorders>
              <w:bottom w:val="single" w:sz="4" w:space="0" w:color="auto"/>
            </w:tcBorders>
          </w:tcPr>
          <w:p w:rsidR="000E54D4" w:rsidRDefault="000E54D4" w:rsidP="00F90A0C">
            <w:pPr>
              <w:widowControl/>
              <w:spacing w:line="300" w:lineRule="exact"/>
              <w:rPr>
                <w:rFonts w:ascii="新細明體"/>
                <w:b/>
                <w:color w:val="0000FF"/>
                <w:sz w:val="28"/>
                <w:szCs w:val="20"/>
              </w:rPr>
            </w:pPr>
            <w:r>
              <w:rPr>
                <w:rFonts w:ascii="新細明體" w:hAnsi="新細明體" w:hint="eastAsia"/>
                <w:b/>
                <w:bCs/>
                <w:color w:val="0000FF"/>
                <w:sz w:val="28"/>
              </w:rPr>
              <w:t>全日東京繽紛海洋迪士尼</w:t>
            </w:r>
            <w:r>
              <w:rPr>
                <w:rFonts w:ascii="新細明體" w:hAnsi="新細明體"/>
                <w:b/>
                <w:bCs/>
                <w:color w:val="0000FF"/>
                <w:sz w:val="28"/>
              </w:rPr>
              <w:t xml:space="preserve"> </w:t>
            </w:r>
            <w:r>
              <w:rPr>
                <w:rFonts w:ascii="新細明體" w:hAnsi="新細明體" w:hint="eastAsia"/>
                <w:b/>
                <w:bCs/>
                <w:color w:val="0000FF"/>
                <w:sz w:val="28"/>
              </w:rPr>
              <w:t>或</w:t>
            </w:r>
            <w:r>
              <w:rPr>
                <w:rFonts w:ascii="新細明體" w:hAnsi="新細明體"/>
                <w:b/>
                <w:bCs/>
                <w:color w:val="0000FF"/>
                <w:sz w:val="28"/>
              </w:rPr>
              <w:t xml:space="preserve"> </w:t>
            </w:r>
            <w:r>
              <w:rPr>
                <w:rFonts w:ascii="新細明體" w:hAnsi="新細明體" w:hint="eastAsia"/>
                <w:b/>
                <w:bCs/>
                <w:color w:val="0000FF"/>
                <w:sz w:val="28"/>
              </w:rPr>
              <w:t>東京迪士尼樂園</w:t>
            </w:r>
            <w:r>
              <w:rPr>
                <w:rFonts w:ascii="新細明體" w:hAnsi="新細明體"/>
                <w:b/>
                <w:bCs/>
                <w:color w:val="0000FF"/>
                <w:sz w:val="28"/>
              </w:rPr>
              <w:t xml:space="preserve"> </w:t>
            </w:r>
          </w:p>
          <w:p w:rsidR="000E54D4" w:rsidRDefault="000E54D4" w:rsidP="00F90A0C">
            <w:pPr>
              <w:widowControl/>
              <w:spacing w:line="300" w:lineRule="exact"/>
              <w:rPr>
                <w:rFonts w:ascii="新細明體" w:hAnsi="新細明體" w:cs="Arial"/>
                <w:sz w:val="22"/>
                <w:szCs w:val="22"/>
              </w:rPr>
            </w:pPr>
            <w:r>
              <w:rPr>
                <w:rFonts w:ascii="新細明體" w:hAnsi="新細明體" w:cs="Arial" w:hint="eastAsia"/>
                <w:sz w:val="22"/>
                <w:szCs w:val="22"/>
              </w:rPr>
              <w:t>早餐後</w:t>
            </w:r>
            <w:r>
              <w:rPr>
                <w:rFonts w:ascii="新細明體" w:hAnsi="新細明體" w:cs="Arial"/>
                <w:sz w:val="22"/>
                <w:szCs w:val="22"/>
              </w:rPr>
              <w:t>~</w:t>
            </w:r>
          </w:p>
          <w:p w:rsidR="000E54D4" w:rsidRDefault="000E54D4" w:rsidP="00F90A0C">
            <w:pPr>
              <w:widowControl/>
              <w:spacing w:line="300" w:lineRule="exact"/>
              <w:rPr>
                <w:rFonts w:ascii="新細明體" w:hAnsi="新細明體"/>
                <w:color w:val="000000"/>
                <w:sz w:val="22"/>
                <w:szCs w:val="22"/>
              </w:rPr>
            </w:pPr>
            <w:r>
              <w:rPr>
                <w:rFonts w:ascii="新細明體" w:hAnsi="新細明體" w:hint="eastAsia"/>
                <w:b/>
                <w:bCs/>
                <w:color w:val="FF00FF"/>
                <w:sz w:val="22"/>
                <w:szCs w:val="22"/>
              </w:rPr>
              <w:t>【迪士尼樂園】</w:t>
            </w:r>
            <w:r>
              <w:rPr>
                <w:rFonts w:ascii="新細明體" w:hAnsi="新細明體" w:hint="eastAsia"/>
                <w:color w:val="000000"/>
                <w:sz w:val="22"/>
                <w:szCs w:val="22"/>
              </w:rPr>
              <w:t>前往暢遊佔地</w:t>
            </w:r>
            <w:r>
              <w:rPr>
                <w:rFonts w:ascii="新細明體" w:hAnsi="新細明體"/>
                <w:color w:val="000000"/>
                <w:sz w:val="22"/>
                <w:szCs w:val="22"/>
              </w:rPr>
              <w:t>25</w:t>
            </w:r>
            <w:r>
              <w:rPr>
                <w:rFonts w:ascii="新細明體" w:hAnsi="新細明體" w:hint="eastAsia"/>
                <w:color w:val="000000"/>
                <w:sz w:val="22"/>
                <w:szCs w:val="22"/>
              </w:rPr>
              <w:t>萬坪，大人與小孩夢幻中的天堂，迪斯尼樂園，與白雪公主、米老鼠、唐老鴨一同遨遊童話世界、明日世界、魅惑世界、宇宙世界等，有灰姑娘的城堡、海盜船及非洲叢林探險、巨雷山、鬼屋、小小世界、太空山、魔法師的王國等，老少咸宜的娛樂設施；午後時分，華麗的花車以及各個耳熟能詳的卡通人物遊行於街頭大匯表演，必讓您置身其中，重拾童年的歡樂；並帶給您終生甜美的回憶。晚上可觀賞迪斯耐夜間千變萬化的魅力：遊行或煙火雷射表演。</w:t>
            </w:r>
            <w:r>
              <w:rPr>
                <w:rFonts w:ascii="新細明體" w:hAnsi="新細明體"/>
                <w:color w:val="000000"/>
                <w:sz w:val="22"/>
                <w:szCs w:val="22"/>
              </w:rPr>
              <w:t xml:space="preserve"> </w:t>
            </w:r>
          </w:p>
          <w:p w:rsidR="000E54D4" w:rsidRDefault="000E54D4" w:rsidP="00306F47">
            <w:pPr>
              <w:widowControl/>
              <w:spacing w:line="300" w:lineRule="exact"/>
              <w:rPr>
                <w:rFonts w:ascii="新細明體"/>
                <w:color w:val="000000"/>
                <w:sz w:val="22"/>
                <w:szCs w:val="22"/>
              </w:rPr>
            </w:pPr>
            <w:r>
              <w:rPr>
                <w:rFonts w:ascii="新細明體" w:hAnsi="新細明體" w:hint="eastAsia"/>
                <w:b/>
                <w:bCs/>
                <w:color w:val="FF00FF"/>
                <w:sz w:val="22"/>
                <w:szCs w:val="22"/>
              </w:rPr>
              <w:t>【迪士尼海洋世界】</w:t>
            </w:r>
            <w:r>
              <w:rPr>
                <w:rFonts w:ascii="新細明體" w:hAnsi="新細明體" w:hint="eastAsia"/>
                <w:color w:val="000000"/>
                <w:sz w:val="22"/>
                <w:szCs w:val="22"/>
              </w:rPr>
              <w:t>取材於大海的種種故事和傳說，它將滿載著驚心動魄的精彩表演，和考究雅緻的娛樂節目等等。來賓們將從時代和趣味迥異的七大主題海港，開始全然未知的航海旅程。大海深處的探險，未來海港的冒險，在充滿生氣之市集上的購物享受。散步於異國情調之港口城市的珍貴片刻。還有在羅曼蒂克氣氛中享受稍稍高品味的用餐…。如此等等，向著富於想像力且充滿個性化的歡樂時空，『東京迪士尼海洋』將要出航。</w:t>
            </w:r>
          </w:p>
          <w:p w:rsidR="000E54D4" w:rsidRDefault="000E54D4" w:rsidP="00011A08">
            <w:pPr>
              <w:widowControl/>
              <w:spacing w:line="300" w:lineRule="exact"/>
              <w:rPr>
                <w:rFonts w:ascii="新細明體"/>
                <w:bCs/>
                <w:color w:val="FF0000"/>
                <w:sz w:val="20"/>
                <w:szCs w:val="20"/>
              </w:rPr>
            </w:pPr>
            <w:r>
              <w:rPr>
                <w:rFonts w:ascii="新細明體" w:hAnsi="新細明體" w:hint="eastAsia"/>
                <w:bCs/>
                <w:color w:val="FF0000"/>
                <w:sz w:val="20"/>
                <w:szCs w:val="20"/>
              </w:rPr>
              <w:t>※本日有料地：東京迪士尼樂園，使用一票到底</w:t>
            </w:r>
            <w:r>
              <w:rPr>
                <w:rFonts w:ascii="新細明體" w:hAnsi="新細明體"/>
                <w:bCs/>
                <w:color w:val="FF0000"/>
                <w:sz w:val="20"/>
                <w:szCs w:val="20"/>
              </w:rPr>
              <w:t>PASSPORT</w:t>
            </w:r>
            <w:r>
              <w:rPr>
                <w:rFonts w:ascii="新細明體" w:hAnsi="新細明體" w:hint="eastAsia"/>
                <w:bCs/>
                <w:color w:val="FF0000"/>
                <w:sz w:val="20"/>
                <w:szCs w:val="20"/>
              </w:rPr>
              <w:t>，已含在團費裏。</w:t>
            </w:r>
          </w:p>
          <w:p w:rsidR="000E54D4" w:rsidRDefault="000E54D4" w:rsidP="00011A08">
            <w:pPr>
              <w:widowControl/>
              <w:spacing w:line="300" w:lineRule="exact"/>
              <w:rPr>
                <w:rFonts w:ascii="新細明體" w:hAnsi="新細明體"/>
                <w:bCs/>
                <w:color w:val="FF0000"/>
                <w:sz w:val="20"/>
                <w:szCs w:val="20"/>
              </w:rPr>
            </w:pPr>
            <w:r>
              <w:rPr>
                <w:rFonts w:ascii="新細明體" w:hAnsi="新細明體" w:hint="eastAsia"/>
                <w:bCs/>
                <w:color w:val="FF0000"/>
                <w:sz w:val="20"/>
                <w:szCs w:val="20"/>
              </w:rPr>
              <w:t>【備註】</w:t>
            </w:r>
            <w:r>
              <w:rPr>
                <w:rFonts w:ascii="新細明體" w:eastAsia="MS Mincho" w:hAnsi="新細明體" w:cs="MS Mincho" w:hint="eastAsia"/>
                <w:bCs/>
                <w:color w:val="FF0000"/>
                <w:sz w:val="20"/>
                <w:szCs w:val="20"/>
              </w:rPr>
              <w:t>☛</w:t>
            </w:r>
            <w:r>
              <w:rPr>
                <w:rFonts w:ascii="新細明體" w:hAnsi="新細明體" w:hint="eastAsia"/>
                <w:bCs/>
                <w:color w:val="FF0000"/>
                <w:sz w:val="20"/>
                <w:szCs w:val="20"/>
              </w:rPr>
              <w:t>迪士尼樂園可選擇</w:t>
            </w:r>
            <w:r>
              <w:rPr>
                <w:rFonts w:ascii="新細明體" w:hAnsi="新細明體"/>
                <w:bCs/>
                <w:color w:val="FF0000"/>
                <w:sz w:val="20"/>
                <w:szCs w:val="20"/>
              </w:rPr>
              <w:t>A</w:t>
            </w:r>
            <w:r>
              <w:rPr>
                <w:rFonts w:ascii="新細明體" w:hAnsi="新細明體" w:hint="eastAsia"/>
                <w:bCs/>
                <w:color w:val="FF0000"/>
                <w:sz w:val="20"/>
                <w:szCs w:val="20"/>
              </w:rPr>
              <w:t>或</w:t>
            </w:r>
            <w:r>
              <w:rPr>
                <w:rFonts w:ascii="新細明體" w:hAnsi="新細明體"/>
                <w:bCs/>
                <w:color w:val="FF0000"/>
                <w:sz w:val="20"/>
                <w:szCs w:val="20"/>
              </w:rPr>
              <w:t>B</w:t>
            </w:r>
            <w:r>
              <w:rPr>
                <w:rFonts w:ascii="新細明體" w:hAnsi="新細明體" w:hint="eastAsia"/>
                <w:bCs/>
                <w:color w:val="FF0000"/>
                <w:sz w:val="20"/>
                <w:szCs w:val="20"/>
              </w:rPr>
              <w:t>參觀</w:t>
            </w:r>
            <w:r>
              <w:rPr>
                <w:rFonts w:ascii="新細明體" w:hAnsi="新細明體"/>
                <w:bCs/>
                <w:color w:val="FF0000"/>
                <w:sz w:val="20"/>
                <w:szCs w:val="20"/>
              </w:rPr>
              <w:t>(</w:t>
            </w:r>
            <w:r>
              <w:rPr>
                <w:rFonts w:ascii="新細明體" w:hAnsi="新細明體" w:hint="eastAsia"/>
                <w:bCs/>
                <w:color w:val="FF0000"/>
                <w:sz w:val="20"/>
                <w:szCs w:val="20"/>
              </w:rPr>
              <w:t>團體票券須事前預約，請於出團前</w:t>
            </w:r>
            <w:r>
              <w:rPr>
                <w:rFonts w:ascii="新細明體" w:hAnsi="新細明體"/>
                <w:bCs/>
                <w:color w:val="FF0000"/>
                <w:sz w:val="20"/>
                <w:szCs w:val="20"/>
              </w:rPr>
              <w:t>7</w:t>
            </w:r>
            <w:r>
              <w:rPr>
                <w:rFonts w:ascii="新細明體" w:hAnsi="新細明體" w:hint="eastAsia"/>
                <w:bCs/>
                <w:color w:val="FF0000"/>
                <w:sz w:val="20"/>
                <w:szCs w:val="20"/>
              </w:rPr>
              <w:t>個工作日告知</w:t>
            </w:r>
            <w:r>
              <w:rPr>
                <w:rFonts w:ascii="新細明體" w:hAnsi="新細明體"/>
                <w:bCs/>
                <w:color w:val="FF0000"/>
                <w:sz w:val="20"/>
                <w:szCs w:val="20"/>
              </w:rPr>
              <w:t>)</w:t>
            </w:r>
            <w:r>
              <w:rPr>
                <w:rFonts w:ascii="新細明體" w:hAnsi="新細明體" w:hint="eastAsia"/>
                <w:bCs/>
                <w:color w:val="FF0000"/>
                <w:sz w:val="20"/>
                <w:szCs w:val="20"/>
              </w:rPr>
              <w:t>。因東京迪士尼規定</w:t>
            </w:r>
            <w:r>
              <w:rPr>
                <w:rFonts w:ascii="新細明體" w:hAnsi="新細明體"/>
                <w:bCs/>
                <w:color w:val="FF0000"/>
                <w:sz w:val="20"/>
                <w:szCs w:val="20"/>
              </w:rPr>
              <w:t>1</w:t>
            </w:r>
            <w:r>
              <w:rPr>
                <w:rFonts w:ascii="新細明體" w:hAnsi="新細明體" w:hint="eastAsia"/>
                <w:bCs/>
                <w:color w:val="FF0000"/>
                <w:sz w:val="20"/>
                <w:szCs w:val="20"/>
              </w:rPr>
              <w:t>日券與</w:t>
            </w:r>
            <w:r>
              <w:rPr>
                <w:rFonts w:ascii="新細明體" w:hAnsi="新細明體"/>
                <w:bCs/>
                <w:color w:val="FF0000"/>
                <w:sz w:val="20"/>
                <w:szCs w:val="20"/>
              </w:rPr>
              <w:t>2</w:t>
            </w:r>
            <w:r>
              <w:rPr>
                <w:rFonts w:ascii="新細明體" w:hAnsi="新細明體" w:hint="eastAsia"/>
                <w:bCs/>
                <w:color w:val="FF0000"/>
                <w:sz w:val="20"/>
                <w:szCs w:val="20"/>
              </w:rPr>
              <w:t>日券當天不能跨越相通參觀兩個樂園，如果一天內想遊玩兩個樂園，敬請各位貴賓自費購買另一個樂園的門票。謝謝！</w:t>
            </w:r>
            <w:r>
              <w:rPr>
                <w:rFonts w:ascii="新細明體" w:hAnsi="新細明體"/>
                <w:bCs/>
                <w:color w:val="FF0000"/>
                <w:sz w:val="20"/>
                <w:szCs w:val="20"/>
              </w:rPr>
              <w:t xml:space="preserve"> </w:t>
            </w:r>
          </w:p>
          <w:p w:rsidR="000E54D4" w:rsidRPr="00E31FAA" w:rsidRDefault="000E54D4" w:rsidP="00011A08">
            <w:pPr>
              <w:widowControl/>
              <w:spacing w:line="300" w:lineRule="exact"/>
              <w:rPr>
                <w:rFonts w:ascii="新細明體"/>
                <w:b/>
                <w:bCs/>
                <w:color w:val="FF0000"/>
              </w:rPr>
            </w:pPr>
            <w:r>
              <w:rPr>
                <w:rFonts w:ascii="新細明體" w:hAnsi="新細明體" w:hint="eastAsia"/>
                <w:bCs/>
                <w:color w:val="FF0000"/>
                <w:sz w:val="20"/>
                <w:szCs w:val="20"/>
              </w:rPr>
              <w:t>【備註】</w:t>
            </w:r>
            <w:r>
              <w:rPr>
                <w:rFonts w:ascii="新細明體" w:eastAsia="MS Mincho" w:hAnsi="新細明體" w:cs="MS Mincho" w:hint="eastAsia"/>
                <w:bCs/>
                <w:color w:val="FF0000"/>
                <w:sz w:val="20"/>
                <w:szCs w:val="20"/>
              </w:rPr>
              <w:t>☛</w:t>
            </w:r>
            <w:r>
              <w:rPr>
                <w:rFonts w:ascii="新細明體" w:hAnsi="新細明體" w:hint="eastAsia"/>
                <w:bCs/>
                <w:color w:val="FF0000"/>
                <w:sz w:val="20"/>
                <w:szCs w:val="20"/>
              </w:rPr>
              <w:t>來回電車已包含。建議今日穿著輕便服裝，為您遊園的方便，本日午、晚餐費用敬請自理。如在台灣報名時告知不前往迪士尼，每人可退費</w:t>
            </w:r>
            <w:r>
              <w:rPr>
                <w:rFonts w:ascii="新細明體" w:hAnsi="新細明體"/>
                <w:bCs/>
                <w:color w:val="FF0000"/>
                <w:sz w:val="20"/>
                <w:szCs w:val="20"/>
              </w:rPr>
              <w:t>NT$1,200</w:t>
            </w:r>
            <w:r>
              <w:rPr>
                <w:rFonts w:ascii="新細明體" w:hAnsi="新細明體" w:hint="eastAsia"/>
                <w:bCs/>
                <w:color w:val="FF0000"/>
                <w:sz w:val="20"/>
                <w:szCs w:val="20"/>
              </w:rPr>
              <w:t>，並請務必於出發前</w:t>
            </w:r>
            <w:r>
              <w:rPr>
                <w:rFonts w:ascii="新細明體" w:hAnsi="新細明體"/>
                <w:bCs/>
                <w:color w:val="FF0000"/>
                <w:sz w:val="20"/>
                <w:szCs w:val="20"/>
              </w:rPr>
              <w:t>7</w:t>
            </w:r>
            <w:r>
              <w:rPr>
                <w:rFonts w:ascii="新細明體" w:hAnsi="新細明體" w:hint="eastAsia"/>
                <w:bCs/>
                <w:color w:val="FF0000"/>
                <w:sz w:val="20"/>
                <w:szCs w:val="20"/>
              </w:rPr>
              <w:t>天告知，外站恕不退費。</w:t>
            </w:r>
          </w:p>
        </w:tc>
        <w:tc>
          <w:tcPr>
            <w:tcW w:w="1768" w:type="dxa"/>
            <w:vMerge w:val="restart"/>
            <w:vAlign w:val="center"/>
          </w:tcPr>
          <w:p w:rsidR="000E54D4" w:rsidRDefault="000E54D4" w:rsidP="00011A08">
            <w:pPr>
              <w:spacing w:line="300" w:lineRule="exact"/>
              <w:jc w:val="center"/>
              <w:rPr>
                <w:rFonts w:ascii="新細明體" w:cs="Arial"/>
                <w:sz w:val="22"/>
                <w:szCs w:val="22"/>
              </w:rPr>
            </w:pPr>
            <w:r>
              <w:rPr>
                <w:rFonts w:ascii="新細明體" w:hAnsi="新細明體" w:cs="Arial" w:hint="eastAsia"/>
                <w:sz w:val="22"/>
                <w:szCs w:val="22"/>
              </w:rPr>
              <w:t>池袋</w:t>
            </w:r>
            <w:r>
              <w:rPr>
                <w:rFonts w:ascii="新細明體" w:hAnsi="新細明體" w:cs="Arial"/>
                <w:sz w:val="22"/>
                <w:szCs w:val="22"/>
              </w:rPr>
              <w:t xml:space="preserve"> </w:t>
            </w:r>
            <w:r>
              <w:rPr>
                <w:rFonts w:ascii="新細明體" w:hAnsi="新細明體" w:cs="Arial" w:hint="eastAsia"/>
                <w:sz w:val="22"/>
                <w:szCs w:val="22"/>
              </w:rPr>
              <w:t>太陽城王子</w:t>
            </w:r>
          </w:p>
          <w:p w:rsidR="000E54D4" w:rsidRDefault="000E54D4" w:rsidP="00011A08">
            <w:pPr>
              <w:spacing w:line="300" w:lineRule="exact"/>
              <w:jc w:val="center"/>
              <w:rPr>
                <w:rFonts w:ascii="新細明體" w:cs="Arial"/>
                <w:sz w:val="22"/>
                <w:szCs w:val="22"/>
              </w:rPr>
            </w:pPr>
            <w:r>
              <w:rPr>
                <w:rFonts w:ascii="新細明體" w:hAnsi="新細明體" w:cs="Arial" w:hint="eastAsia"/>
                <w:sz w:val="22"/>
                <w:szCs w:val="22"/>
              </w:rPr>
              <w:t>或</w:t>
            </w:r>
          </w:p>
          <w:p w:rsidR="000E54D4" w:rsidRDefault="000E54D4" w:rsidP="00011A08">
            <w:pPr>
              <w:spacing w:line="300" w:lineRule="exact"/>
              <w:jc w:val="center"/>
              <w:rPr>
                <w:rFonts w:ascii="新細明體" w:hAnsi="新細明體" w:cs="Arial"/>
                <w:sz w:val="22"/>
                <w:szCs w:val="22"/>
              </w:rPr>
            </w:pPr>
            <w:r>
              <w:rPr>
                <w:rFonts w:ascii="新細明體" w:hAnsi="新細明體" w:cs="Arial" w:hint="eastAsia"/>
                <w:sz w:val="22"/>
                <w:szCs w:val="22"/>
              </w:rPr>
              <w:t>東京</w:t>
            </w:r>
            <w:r>
              <w:rPr>
                <w:rFonts w:ascii="新細明體" w:hAnsi="新細明體" w:cs="Arial"/>
                <w:sz w:val="22"/>
                <w:szCs w:val="22"/>
              </w:rPr>
              <w:t xml:space="preserve"> </w:t>
            </w:r>
            <w:r>
              <w:rPr>
                <w:rFonts w:ascii="新細明體" w:hAnsi="新細明體" w:cs="Arial" w:hint="eastAsia"/>
                <w:sz w:val="22"/>
                <w:szCs w:val="22"/>
              </w:rPr>
              <w:t>新大谷</w:t>
            </w:r>
            <w:r>
              <w:rPr>
                <w:rFonts w:ascii="新細明體" w:hAnsi="新細明體" w:cs="Arial"/>
                <w:sz w:val="22"/>
                <w:szCs w:val="22"/>
              </w:rPr>
              <w:t>INN</w:t>
            </w:r>
          </w:p>
          <w:p w:rsidR="000E54D4" w:rsidRDefault="000E54D4" w:rsidP="00011A08">
            <w:pPr>
              <w:spacing w:line="300" w:lineRule="exact"/>
              <w:jc w:val="center"/>
              <w:rPr>
                <w:rFonts w:ascii="新細明體" w:cs="Arial"/>
                <w:sz w:val="22"/>
                <w:szCs w:val="22"/>
              </w:rPr>
            </w:pPr>
            <w:r>
              <w:rPr>
                <w:rFonts w:ascii="新細明體" w:hAnsi="新細明體" w:cs="Arial" w:hint="eastAsia"/>
                <w:sz w:val="22"/>
                <w:szCs w:val="22"/>
              </w:rPr>
              <w:t>或</w:t>
            </w:r>
          </w:p>
          <w:p w:rsidR="000E54D4" w:rsidRDefault="000E54D4" w:rsidP="00011A08">
            <w:pPr>
              <w:spacing w:line="300" w:lineRule="exact"/>
              <w:jc w:val="center"/>
              <w:rPr>
                <w:rFonts w:ascii="新細明體" w:hAnsi="新細明體" w:cs="Arial"/>
                <w:sz w:val="22"/>
                <w:szCs w:val="22"/>
              </w:rPr>
            </w:pPr>
            <w:r>
              <w:rPr>
                <w:rFonts w:ascii="新細明體" w:hAnsi="新細明體" w:cs="Arial" w:hint="eastAsia"/>
                <w:sz w:val="22"/>
                <w:szCs w:val="22"/>
              </w:rPr>
              <w:t>千葉</w:t>
            </w:r>
            <w:r>
              <w:rPr>
                <w:rFonts w:ascii="新細明體" w:hAnsi="新細明體" w:cs="Arial"/>
                <w:sz w:val="22"/>
                <w:szCs w:val="22"/>
              </w:rPr>
              <w:t xml:space="preserve"> CANDEO</w:t>
            </w:r>
          </w:p>
          <w:p w:rsidR="000E54D4" w:rsidRPr="00A20C2D" w:rsidRDefault="000E54D4" w:rsidP="00011A08">
            <w:pPr>
              <w:spacing w:line="300" w:lineRule="exact"/>
              <w:jc w:val="center"/>
              <w:rPr>
                <w:rFonts w:ascii="新細明體"/>
                <w:spacing w:val="-6"/>
                <w:sz w:val="22"/>
                <w:szCs w:val="22"/>
              </w:rPr>
            </w:pPr>
            <w:r>
              <w:rPr>
                <w:rFonts w:ascii="新細明體" w:hAnsi="新細明體" w:cs="Arial" w:hint="eastAsia"/>
                <w:sz w:val="22"/>
                <w:szCs w:val="22"/>
              </w:rPr>
              <w:t>或同級</w:t>
            </w:r>
          </w:p>
        </w:tc>
      </w:tr>
      <w:tr w:rsidR="000E54D4">
        <w:tblPrEx>
          <w:tblCellMar>
            <w:top w:w="0" w:type="dxa"/>
            <w:bottom w:w="0" w:type="dxa"/>
          </w:tblCellMar>
        </w:tblPrEx>
        <w:trPr>
          <w:cantSplit/>
          <w:trHeight w:val="262"/>
          <w:jc w:val="center"/>
        </w:trPr>
        <w:tc>
          <w:tcPr>
            <w:tcW w:w="841" w:type="dxa"/>
            <w:vMerge/>
            <w:vAlign w:val="center"/>
          </w:tcPr>
          <w:p w:rsidR="000E54D4" w:rsidRPr="00A20C2D" w:rsidRDefault="000E54D4" w:rsidP="008916A2">
            <w:pPr>
              <w:spacing w:line="360" w:lineRule="exact"/>
              <w:jc w:val="center"/>
              <w:rPr>
                <w:rFonts w:ascii="新細明體"/>
                <w:b/>
                <w:spacing w:val="10"/>
              </w:rPr>
            </w:pPr>
          </w:p>
        </w:tc>
        <w:tc>
          <w:tcPr>
            <w:tcW w:w="1980" w:type="dxa"/>
            <w:tcBorders>
              <w:top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早餐：</w:t>
            </w:r>
            <w:r w:rsidRPr="00A20C2D">
              <w:rPr>
                <w:rFonts w:ascii="新細明體" w:eastAsia="新細明體" w:hAnsi="新細明體" w:hint="eastAsia"/>
                <w:sz w:val="22"/>
              </w:rPr>
              <w:t>飯店豐盛早餐</w:t>
            </w:r>
          </w:p>
        </w:tc>
        <w:tc>
          <w:tcPr>
            <w:tcW w:w="2988" w:type="dxa"/>
            <w:gridSpan w:val="2"/>
            <w:tcBorders>
              <w:top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午餐：</w:t>
            </w:r>
            <w:r w:rsidRPr="00486DF3">
              <w:rPr>
                <w:rFonts w:ascii="新細明體" w:eastAsia="新細明體" w:hAnsi="新細明體" w:hint="eastAsia"/>
                <w:color w:val="000000"/>
                <w:sz w:val="22"/>
              </w:rPr>
              <w:t>為方便遊玩～敬請自理</w:t>
            </w:r>
          </w:p>
        </w:tc>
        <w:tc>
          <w:tcPr>
            <w:tcW w:w="3320" w:type="dxa"/>
            <w:gridSpan w:val="2"/>
            <w:tcBorders>
              <w:top w:val="single" w:sz="4" w:space="0" w:color="auto"/>
            </w:tcBorders>
            <w:vAlign w:val="center"/>
          </w:tcPr>
          <w:p w:rsidR="000E54D4" w:rsidRPr="00A20C2D" w:rsidRDefault="000E54D4" w:rsidP="008916A2">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color w:val="000000"/>
                <w:sz w:val="22"/>
              </w:rPr>
              <w:t>晚餐：為方便遊玩～敬請自理</w:t>
            </w:r>
          </w:p>
        </w:tc>
        <w:tc>
          <w:tcPr>
            <w:tcW w:w="1768" w:type="dxa"/>
            <w:vMerge/>
            <w:vAlign w:val="center"/>
          </w:tcPr>
          <w:p w:rsidR="000E54D4" w:rsidRPr="00A20C2D" w:rsidRDefault="000E54D4" w:rsidP="008916A2">
            <w:pPr>
              <w:pStyle w:val="BodyText"/>
              <w:spacing w:line="300" w:lineRule="exact"/>
              <w:rPr>
                <w:rFonts w:ascii="新細明體" w:eastAsia="新細明體" w:hAnsi="新細明體"/>
                <w:sz w:val="22"/>
                <w:szCs w:val="22"/>
              </w:rPr>
            </w:pPr>
          </w:p>
        </w:tc>
      </w:tr>
      <w:tr w:rsidR="000E54D4" w:rsidTr="00AB1D95">
        <w:tblPrEx>
          <w:tblCellMar>
            <w:top w:w="0" w:type="dxa"/>
            <w:bottom w:w="0" w:type="dxa"/>
          </w:tblCellMar>
        </w:tblPrEx>
        <w:trPr>
          <w:cantSplit/>
          <w:trHeight w:val="1261"/>
          <w:jc w:val="center"/>
        </w:trPr>
        <w:tc>
          <w:tcPr>
            <w:tcW w:w="841" w:type="dxa"/>
            <w:vMerge w:val="restart"/>
            <w:vAlign w:val="center"/>
          </w:tcPr>
          <w:p w:rsidR="000E54D4" w:rsidRPr="00A20C2D" w:rsidRDefault="000E54D4" w:rsidP="00A15B8D">
            <w:pPr>
              <w:spacing w:line="360" w:lineRule="exact"/>
              <w:jc w:val="center"/>
              <w:rPr>
                <w:rFonts w:ascii="新細明體"/>
                <w:b/>
                <w:color w:val="000000"/>
                <w:spacing w:val="10"/>
              </w:rPr>
            </w:pPr>
            <w:r w:rsidRPr="00A20C2D">
              <w:rPr>
                <w:rFonts w:ascii="新細明體" w:hAnsi="新細明體" w:hint="eastAsia"/>
                <w:b/>
                <w:color w:val="000000"/>
                <w:spacing w:val="10"/>
              </w:rPr>
              <w:t>第</w:t>
            </w:r>
            <w:r>
              <w:rPr>
                <w:rFonts w:ascii="新細明體" w:hAnsi="新細明體"/>
                <w:b/>
                <w:color w:val="000000"/>
                <w:spacing w:val="10"/>
              </w:rPr>
              <w:t xml:space="preserve">  </w:t>
            </w:r>
            <w:r w:rsidRPr="00A20C2D">
              <w:rPr>
                <w:rFonts w:ascii="新細明體" w:hAnsi="新細明體" w:hint="eastAsia"/>
                <w:b/>
                <w:color w:val="000000"/>
                <w:spacing w:val="10"/>
              </w:rPr>
              <w:t>五</w:t>
            </w:r>
            <w:r>
              <w:rPr>
                <w:rFonts w:ascii="新細明體" w:hAnsi="新細明體"/>
                <w:b/>
                <w:color w:val="000000"/>
                <w:spacing w:val="10"/>
              </w:rPr>
              <w:t xml:space="preserve">  </w:t>
            </w:r>
            <w:r w:rsidRPr="00A20C2D">
              <w:rPr>
                <w:rFonts w:ascii="新細明體" w:hAnsi="新細明體" w:hint="eastAsia"/>
                <w:b/>
                <w:color w:val="000000"/>
                <w:spacing w:val="10"/>
              </w:rPr>
              <w:t>天</w:t>
            </w:r>
          </w:p>
        </w:tc>
        <w:tc>
          <w:tcPr>
            <w:tcW w:w="8288" w:type="dxa"/>
            <w:gridSpan w:val="5"/>
            <w:tcBorders>
              <w:bottom w:val="single" w:sz="4" w:space="0" w:color="auto"/>
            </w:tcBorders>
          </w:tcPr>
          <w:p w:rsidR="000E54D4" w:rsidRDefault="000E54D4" w:rsidP="00AB1D95">
            <w:pPr>
              <w:widowControl/>
              <w:spacing w:line="300" w:lineRule="exact"/>
              <w:rPr>
                <w:rFonts w:ascii="微軟正黑體" w:eastAsia="微軟正黑體" w:hAnsi="微軟正黑體"/>
                <w:b/>
                <w:color w:val="0000FF"/>
                <w:sz w:val="28"/>
              </w:rPr>
            </w:pPr>
            <w:r>
              <w:rPr>
                <w:rFonts w:ascii="微軟正黑體" w:eastAsia="微軟正黑體" w:hAnsi="微軟正黑體" w:hint="eastAsia"/>
                <w:b/>
                <w:color w:val="0000FF"/>
                <w:sz w:val="28"/>
              </w:rPr>
              <w:t>東京</w:t>
            </w:r>
            <w:r>
              <w:rPr>
                <w:rFonts w:ascii="微軟正黑體" w:eastAsia="微軟正黑體" w:hAnsi="Webdings" w:hint="eastAsia"/>
                <w:b/>
                <w:color w:val="0000FF"/>
                <w:sz w:val="28"/>
                <w:szCs w:val="28"/>
              </w:rPr>
              <w:sym w:font="Webdings" w:char="F076"/>
            </w:r>
            <w:r>
              <w:rPr>
                <w:rFonts w:ascii="微軟正黑體" w:eastAsia="微軟正黑體" w:hAnsi="微軟正黑體" w:hint="eastAsia"/>
                <w:b/>
                <w:color w:val="0000FF"/>
                <w:sz w:val="28"/>
              </w:rPr>
              <w:t>成田空港</w:t>
            </w:r>
            <w:r>
              <w:rPr>
                <w:rFonts w:ascii="微軟正黑體" w:eastAsia="微軟正黑體" w:hAnsi="Webdings" w:hint="eastAsia"/>
                <w:b/>
                <w:color w:val="0000FF"/>
                <w:sz w:val="28"/>
                <w:szCs w:val="28"/>
              </w:rPr>
              <w:sym w:font="Webdings" w:char="F0F1"/>
            </w:r>
            <w:r>
              <w:rPr>
                <w:rFonts w:ascii="微軟正黑體" w:eastAsia="微軟正黑體" w:hAnsi="微軟正黑體" w:hint="eastAsia"/>
                <w:b/>
                <w:color w:val="0000FF"/>
                <w:sz w:val="28"/>
              </w:rPr>
              <w:t>台北</w:t>
            </w:r>
            <w:r>
              <w:rPr>
                <w:rFonts w:ascii="微軟正黑體" w:eastAsia="微軟正黑體" w:hAnsi="微軟正黑體"/>
                <w:b/>
                <w:color w:val="0000FF"/>
                <w:sz w:val="28"/>
              </w:rPr>
              <w:t xml:space="preserve">            </w:t>
            </w:r>
          </w:p>
          <w:p w:rsidR="000E54D4" w:rsidRPr="00A20C2D" w:rsidRDefault="000E54D4" w:rsidP="00AB1D95">
            <w:pPr>
              <w:widowControl/>
              <w:spacing w:line="300" w:lineRule="exact"/>
              <w:rPr>
                <w:rFonts w:ascii="新細明體" w:cs="Arial"/>
                <w:color w:val="000000"/>
                <w:spacing w:val="13"/>
                <w:kern w:val="0"/>
                <w:sz w:val="21"/>
                <w:szCs w:val="21"/>
              </w:rPr>
            </w:pPr>
            <w:r>
              <w:rPr>
                <w:rFonts w:ascii="微軟正黑體" w:eastAsia="微軟正黑體" w:hAnsi="微軟正黑體" w:cs="Arial" w:hint="eastAsia"/>
                <w:color w:val="000000"/>
                <w:spacing w:val="13"/>
                <w:kern w:val="0"/>
                <w:sz w:val="21"/>
                <w:szCs w:val="21"/>
              </w:rPr>
              <w:t>早餐後稍事休息，隨後</w:t>
            </w:r>
            <w:r>
              <w:rPr>
                <w:rFonts w:ascii="微軟正黑體" w:eastAsia="微軟正黑體" w:hAnsi="微軟正黑體" w:hint="eastAsia"/>
                <w:sz w:val="22"/>
                <w:szCs w:val="22"/>
              </w:rPr>
              <w:t>整理行囊準備前往機場。帶著五天滿滿的回憶和依依不捨的心情，搭乘豪華客機返回溫暖的家，結束此次在日本愉快難忘的五日遊。</w:t>
            </w:r>
          </w:p>
        </w:tc>
        <w:tc>
          <w:tcPr>
            <w:tcW w:w="1768" w:type="dxa"/>
            <w:vMerge w:val="restart"/>
            <w:vAlign w:val="center"/>
          </w:tcPr>
          <w:p w:rsidR="000E54D4" w:rsidRPr="00A20C2D" w:rsidRDefault="000E54D4" w:rsidP="00A15B8D">
            <w:pPr>
              <w:spacing w:line="300" w:lineRule="exact"/>
              <w:jc w:val="center"/>
              <w:rPr>
                <w:rFonts w:ascii="新細明體"/>
                <w:spacing w:val="-6"/>
                <w:sz w:val="22"/>
                <w:szCs w:val="22"/>
              </w:rPr>
            </w:pPr>
            <w:r w:rsidRPr="00A20C2D">
              <w:rPr>
                <w:rFonts w:ascii="新細明體" w:hAnsi="新細明體" w:hint="eastAsia"/>
                <w:sz w:val="22"/>
                <w:szCs w:val="22"/>
              </w:rPr>
              <w:t>甜蜜的家</w:t>
            </w:r>
          </w:p>
        </w:tc>
      </w:tr>
      <w:tr w:rsidR="000E54D4">
        <w:tblPrEx>
          <w:tblCellMar>
            <w:top w:w="0" w:type="dxa"/>
            <w:bottom w:w="0" w:type="dxa"/>
          </w:tblCellMar>
        </w:tblPrEx>
        <w:trPr>
          <w:cantSplit/>
          <w:trHeight w:val="488"/>
          <w:jc w:val="center"/>
        </w:trPr>
        <w:tc>
          <w:tcPr>
            <w:tcW w:w="841" w:type="dxa"/>
            <w:vMerge/>
            <w:vAlign w:val="center"/>
          </w:tcPr>
          <w:p w:rsidR="000E54D4" w:rsidRPr="00445AC1" w:rsidRDefault="000E54D4" w:rsidP="00A15B8D">
            <w:pPr>
              <w:spacing w:line="360" w:lineRule="exact"/>
              <w:jc w:val="center"/>
              <w:rPr>
                <w:rFonts w:ascii="華康細圓體(P)" w:eastAsia="華康細圓體(P)"/>
                <w:b/>
                <w:spacing w:val="10"/>
              </w:rPr>
            </w:pPr>
          </w:p>
        </w:tc>
        <w:tc>
          <w:tcPr>
            <w:tcW w:w="1980" w:type="dxa"/>
            <w:tcBorders>
              <w:top w:val="single" w:sz="4" w:space="0" w:color="auto"/>
            </w:tcBorders>
            <w:vAlign w:val="center"/>
          </w:tcPr>
          <w:p w:rsidR="000E54D4" w:rsidRPr="00A20C2D" w:rsidRDefault="000E54D4" w:rsidP="00A15B8D">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szCs w:val="22"/>
              </w:rPr>
              <w:t>早餐：飯店豐盛早餐</w:t>
            </w:r>
          </w:p>
        </w:tc>
        <w:tc>
          <w:tcPr>
            <w:tcW w:w="2988" w:type="dxa"/>
            <w:gridSpan w:val="2"/>
            <w:tcBorders>
              <w:top w:val="single" w:sz="4" w:space="0" w:color="auto"/>
            </w:tcBorders>
            <w:vAlign w:val="center"/>
          </w:tcPr>
          <w:p w:rsidR="000E54D4" w:rsidRPr="00A20C2D" w:rsidRDefault="000E54D4" w:rsidP="00A15B8D">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szCs w:val="22"/>
              </w:rPr>
              <w:t>午餐：</w:t>
            </w:r>
            <w:r w:rsidRPr="00A20C2D">
              <w:rPr>
                <w:rFonts w:ascii="新細明體" w:eastAsia="新細明體" w:hAnsi="新細明體" w:hint="eastAsia"/>
                <w:color w:val="000000"/>
                <w:sz w:val="22"/>
              </w:rPr>
              <w:t>為方便遊玩～敬請自理</w:t>
            </w:r>
          </w:p>
        </w:tc>
        <w:tc>
          <w:tcPr>
            <w:tcW w:w="3320" w:type="dxa"/>
            <w:gridSpan w:val="2"/>
            <w:tcBorders>
              <w:top w:val="single" w:sz="4" w:space="0" w:color="auto"/>
            </w:tcBorders>
            <w:vAlign w:val="center"/>
          </w:tcPr>
          <w:p w:rsidR="000E54D4" w:rsidRPr="00A20C2D" w:rsidRDefault="000E54D4" w:rsidP="00A15B8D">
            <w:pPr>
              <w:pStyle w:val="BodyText"/>
              <w:snapToGrid w:val="0"/>
              <w:spacing w:line="240" w:lineRule="exact"/>
              <w:rPr>
                <w:rFonts w:ascii="新細明體" w:eastAsia="新細明體" w:hAnsi="新細明體"/>
                <w:b/>
                <w:bCs/>
                <w:sz w:val="18"/>
                <w:szCs w:val="18"/>
              </w:rPr>
            </w:pPr>
            <w:r w:rsidRPr="00A20C2D">
              <w:rPr>
                <w:rFonts w:ascii="新細明體" w:eastAsia="新細明體" w:hAnsi="新細明體" w:hint="eastAsia"/>
                <w:sz w:val="22"/>
                <w:szCs w:val="22"/>
              </w:rPr>
              <w:t>晚餐：機上簡餐</w:t>
            </w:r>
          </w:p>
        </w:tc>
        <w:tc>
          <w:tcPr>
            <w:tcW w:w="1768" w:type="dxa"/>
            <w:vMerge/>
            <w:vAlign w:val="center"/>
          </w:tcPr>
          <w:p w:rsidR="000E54D4" w:rsidRDefault="000E54D4" w:rsidP="00A15B8D">
            <w:pPr>
              <w:pStyle w:val="BodyText"/>
              <w:spacing w:line="300" w:lineRule="exact"/>
              <w:rPr>
                <w:sz w:val="20"/>
              </w:rPr>
            </w:pPr>
          </w:p>
        </w:tc>
      </w:tr>
    </w:tbl>
    <w:p w:rsidR="000E54D4" w:rsidRDefault="000E54D4" w:rsidP="008B7328">
      <w:pPr>
        <w:spacing w:line="240" w:lineRule="atLeast"/>
        <w:jc w:val="both"/>
        <w:rPr>
          <w:rFonts w:ascii="新細明體"/>
          <w:sz w:val="22"/>
          <w:szCs w:val="22"/>
        </w:rPr>
      </w:pPr>
    </w:p>
    <w:p w:rsidR="000E54D4" w:rsidRPr="002B7097" w:rsidRDefault="000E54D4" w:rsidP="008B7328">
      <w:pPr>
        <w:spacing w:line="240" w:lineRule="atLeast"/>
        <w:jc w:val="both"/>
        <w:rPr>
          <w:rFonts w:ascii="新細明體" w:cs="Arial"/>
          <w:b/>
          <w:bCs/>
          <w:color w:val="00008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style="position:absolute;left:0;text-align:left;margin-left:33.35pt;margin-top:1.7pt;width:40.85pt;height:90pt;z-index:-251659264;mso-wrap-edited:f" wrapcoords="-424 0 -424 21407 21600 21407 21600 0 -424 0">
            <v:imagedata r:id="rId14" r:href="rId15"/>
            <w10:wrap type="tight"/>
          </v:shape>
        </w:pict>
      </w:r>
      <w:r>
        <w:rPr>
          <w:rFonts w:ascii="Arial" w:hAnsi="Arial" w:cs="Arial"/>
          <w:b/>
          <w:bCs/>
          <w:sz w:val="22"/>
          <w:szCs w:val="18"/>
        </w:rPr>
        <w:t xml:space="preserve">     </w:t>
      </w:r>
      <w:r w:rsidRPr="002B7097">
        <w:rPr>
          <w:rFonts w:ascii="Arial" w:hAnsi="Arial" w:cs="Arial"/>
          <w:b/>
          <w:bCs/>
          <w:sz w:val="22"/>
          <w:szCs w:val="22"/>
        </w:rPr>
        <w:t xml:space="preserve"> </w:t>
      </w:r>
      <w:r w:rsidRPr="002B7097">
        <w:rPr>
          <w:rFonts w:ascii="Arial" w:hAnsi="Arial" w:cs="Arial" w:hint="eastAsia"/>
          <w:b/>
          <w:bCs/>
          <w:sz w:val="22"/>
          <w:szCs w:val="22"/>
        </w:rPr>
        <w:t>特別說明：</w:t>
      </w:r>
    </w:p>
    <w:p w:rsidR="000E54D4" w:rsidRPr="002B7097" w:rsidRDefault="000E54D4" w:rsidP="008B7328">
      <w:pPr>
        <w:spacing w:line="280" w:lineRule="exact"/>
        <w:jc w:val="both"/>
        <w:rPr>
          <w:rFonts w:ascii="新細明體" w:cs="Arial"/>
          <w:color w:val="000080"/>
          <w:sz w:val="22"/>
          <w:szCs w:val="22"/>
        </w:rPr>
      </w:pPr>
      <w:r w:rsidRPr="002B7097">
        <w:rPr>
          <w:rFonts w:ascii="新細明體" w:hAnsi="新細明體" w:cs="Arial"/>
          <w:color w:val="000080"/>
          <w:sz w:val="22"/>
          <w:szCs w:val="22"/>
        </w:rPr>
        <w:t xml:space="preserve">      (1)</w:t>
      </w:r>
      <w:r w:rsidRPr="002B7097">
        <w:rPr>
          <w:rFonts w:ascii="新細明體" w:hAnsi="新細明體" w:cs="Arial" w:hint="eastAsia"/>
          <w:color w:val="000080"/>
          <w:sz w:val="22"/>
          <w:szCs w:val="22"/>
        </w:rPr>
        <w:t>行程班機時間及降落城市與住宿飯店之確認以說明會資料為主。</w:t>
      </w:r>
    </w:p>
    <w:p w:rsidR="000E54D4" w:rsidRPr="002B7097" w:rsidRDefault="000E54D4" w:rsidP="008B7328">
      <w:pPr>
        <w:spacing w:line="280" w:lineRule="exact"/>
        <w:jc w:val="both"/>
        <w:rPr>
          <w:rFonts w:ascii="新細明體" w:cs="Arial"/>
          <w:color w:val="000080"/>
          <w:sz w:val="22"/>
          <w:szCs w:val="22"/>
        </w:rPr>
      </w:pPr>
      <w:r w:rsidRPr="002B7097">
        <w:rPr>
          <w:rFonts w:ascii="新細明體" w:hAnsi="新細明體" w:cs="Arial"/>
          <w:color w:val="000080"/>
          <w:sz w:val="22"/>
          <w:szCs w:val="22"/>
        </w:rPr>
        <w:t xml:space="preserve">      (2)</w:t>
      </w:r>
      <w:r w:rsidRPr="002B7097">
        <w:rPr>
          <w:rFonts w:ascii="新細明體" w:hAnsi="新細明體" w:cs="Arial" w:hint="eastAsia"/>
          <w:color w:val="000080"/>
          <w:sz w:val="22"/>
          <w:szCs w:val="22"/>
        </w:rPr>
        <w:t>餐食如遇季節關係或預約狀況不同，若有更改，敬請見諒。</w:t>
      </w:r>
    </w:p>
    <w:p w:rsidR="000E54D4" w:rsidRPr="002B7097" w:rsidRDefault="000E54D4" w:rsidP="008B7328">
      <w:pPr>
        <w:rPr>
          <w:sz w:val="22"/>
          <w:szCs w:val="22"/>
        </w:rPr>
      </w:pPr>
      <w:r w:rsidRPr="002B7097">
        <w:rPr>
          <w:rFonts w:ascii="新細明體" w:hAnsi="新細明體" w:cs="Arial"/>
          <w:color w:val="000080"/>
          <w:sz w:val="22"/>
          <w:szCs w:val="22"/>
        </w:rPr>
        <w:t xml:space="preserve">      (3)</w:t>
      </w:r>
      <w:r w:rsidRPr="002B7097">
        <w:rPr>
          <w:rFonts w:ascii="新細明體" w:hAnsi="新細明體" w:cs="Arial" w:hint="eastAsia"/>
          <w:color w:val="000080"/>
          <w:sz w:val="22"/>
          <w:szCs w:val="22"/>
        </w:rPr>
        <w:t>若因不可抗拒之因素（如：天候不佳、塞車），行程內容順序會有所變動</w:t>
      </w:r>
    </w:p>
    <w:sectPr w:rsidR="000E54D4" w:rsidRPr="002B7097" w:rsidSect="00BE3891">
      <w:pgSz w:w="11906" w:h="16838"/>
      <w:pgMar w:top="719" w:right="566" w:bottom="719" w:left="5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D4" w:rsidRDefault="000E54D4" w:rsidP="00D429A2">
      <w:r>
        <w:separator/>
      </w:r>
    </w:p>
  </w:endnote>
  <w:endnote w:type="continuationSeparator" w:id="0">
    <w:p w:rsidR="000E54D4" w:rsidRDefault="000E54D4" w:rsidP="00D4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MS Mincho">
    <w:altName w:val=" "/>
    <w:panose1 w:val="02020609040205080304"/>
    <w:charset w:val="80"/>
    <w:family w:val="modern"/>
    <w:pitch w:val="fixed"/>
    <w:sig w:usb0="E00002FF" w:usb1="6AC7FDFB" w:usb2="00000012" w:usb3="00000000" w:csb0="0002009F" w:csb1="00000000"/>
  </w:font>
  <w:font w:name="華康細圓體(P)">
    <w:altName w:val="Arial Unicode MS"/>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D4" w:rsidRDefault="000E54D4" w:rsidP="00D429A2">
      <w:r>
        <w:separator/>
      </w:r>
    </w:p>
  </w:footnote>
  <w:footnote w:type="continuationSeparator" w:id="0">
    <w:p w:rsidR="000E54D4" w:rsidRDefault="000E54D4" w:rsidP="00D4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64AE"/>
    <w:multiLevelType w:val="hybridMultilevel"/>
    <w:tmpl w:val="E8EE998A"/>
    <w:lvl w:ilvl="0" w:tplc="3DC41206">
      <w:start w:val="2"/>
      <w:numFmt w:val="taiwaneseCountingThousand"/>
      <w:lvlText w:val="第%1天"/>
      <w:lvlJc w:val="left"/>
      <w:pPr>
        <w:tabs>
          <w:tab w:val="num" w:pos="1275"/>
        </w:tabs>
        <w:ind w:left="1275" w:hanging="1275"/>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9E0402B"/>
    <w:multiLevelType w:val="multilevel"/>
    <w:tmpl w:val="06C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45DBC"/>
    <w:multiLevelType w:val="hybridMultilevel"/>
    <w:tmpl w:val="E9B8EA5A"/>
    <w:lvl w:ilvl="0" w:tplc="12FC90F8">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5BC035A"/>
    <w:multiLevelType w:val="multilevel"/>
    <w:tmpl w:val="818A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A2"/>
    <w:rsid w:val="00011A08"/>
    <w:rsid w:val="000363D8"/>
    <w:rsid w:val="000510C5"/>
    <w:rsid w:val="0005525F"/>
    <w:rsid w:val="000614CB"/>
    <w:rsid w:val="000735EE"/>
    <w:rsid w:val="00094EC4"/>
    <w:rsid w:val="000B25DF"/>
    <w:rsid w:val="000C6A30"/>
    <w:rsid w:val="000D41B9"/>
    <w:rsid w:val="000E54D4"/>
    <w:rsid w:val="000F1BD0"/>
    <w:rsid w:val="00104661"/>
    <w:rsid w:val="00134437"/>
    <w:rsid w:val="0015476A"/>
    <w:rsid w:val="001618F8"/>
    <w:rsid w:val="001826FB"/>
    <w:rsid w:val="00193C45"/>
    <w:rsid w:val="001A26F5"/>
    <w:rsid w:val="001B336A"/>
    <w:rsid w:val="001F3713"/>
    <w:rsid w:val="00205D4D"/>
    <w:rsid w:val="00212C53"/>
    <w:rsid w:val="00216ED0"/>
    <w:rsid w:val="00253219"/>
    <w:rsid w:val="00255DFD"/>
    <w:rsid w:val="002B7097"/>
    <w:rsid w:val="002C4367"/>
    <w:rsid w:val="00306F47"/>
    <w:rsid w:val="00330712"/>
    <w:rsid w:val="003427CB"/>
    <w:rsid w:val="003A7358"/>
    <w:rsid w:val="003B2053"/>
    <w:rsid w:val="003C7BBF"/>
    <w:rsid w:val="003D5652"/>
    <w:rsid w:val="003D7960"/>
    <w:rsid w:val="003E5D73"/>
    <w:rsid w:val="003F4F41"/>
    <w:rsid w:val="00400FC2"/>
    <w:rsid w:val="00427DE3"/>
    <w:rsid w:val="00445AC1"/>
    <w:rsid w:val="004723F0"/>
    <w:rsid w:val="00486DF3"/>
    <w:rsid w:val="004A430F"/>
    <w:rsid w:val="004D3DA6"/>
    <w:rsid w:val="004D7FDF"/>
    <w:rsid w:val="00523935"/>
    <w:rsid w:val="00565A74"/>
    <w:rsid w:val="00566D1D"/>
    <w:rsid w:val="00573B52"/>
    <w:rsid w:val="005D46A3"/>
    <w:rsid w:val="005E3DF1"/>
    <w:rsid w:val="005F1459"/>
    <w:rsid w:val="00602386"/>
    <w:rsid w:val="00625B11"/>
    <w:rsid w:val="00663E95"/>
    <w:rsid w:val="00667CD4"/>
    <w:rsid w:val="0068042D"/>
    <w:rsid w:val="00686C3C"/>
    <w:rsid w:val="00692D2B"/>
    <w:rsid w:val="006A1F09"/>
    <w:rsid w:val="006A74A9"/>
    <w:rsid w:val="006B28F1"/>
    <w:rsid w:val="006C7B81"/>
    <w:rsid w:val="006D220D"/>
    <w:rsid w:val="006D2228"/>
    <w:rsid w:val="00701915"/>
    <w:rsid w:val="00707D35"/>
    <w:rsid w:val="00722B16"/>
    <w:rsid w:val="007734C1"/>
    <w:rsid w:val="00786584"/>
    <w:rsid w:val="0079058E"/>
    <w:rsid w:val="007C24C1"/>
    <w:rsid w:val="007E3DFE"/>
    <w:rsid w:val="007F0AF7"/>
    <w:rsid w:val="008710BB"/>
    <w:rsid w:val="00872F95"/>
    <w:rsid w:val="0087368D"/>
    <w:rsid w:val="00874DDB"/>
    <w:rsid w:val="00881307"/>
    <w:rsid w:val="008916A2"/>
    <w:rsid w:val="008B7328"/>
    <w:rsid w:val="008C4981"/>
    <w:rsid w:val="008E62D7"/>
    <w:rsid w:val="00911583"/>
    <w:rsid w:val="00922AB6"/>
    <w:rsid w:val="00923CBD"/>
    <w:rsid w:val="00957D7B"/>
    <w:rsid w:val="00973015"/>
    <w:rsid w:val="00985348"/>
    <w:rsid w:val="00992541"/>
    <w:rsid w:val="00995A30"/>
    <w:rsid w:val="009A0093"/>
    <w:rsid w:val="009C7457"/>
    <w:rsid w:val="009F09A3"/>
    <w:rsid w:val="009F3CB5"/>
    <w:rsid w:val="00A10E4F"/>
    <w:rsid w:val="00A15B8D"/>
    <w:rsid w:val="00A20C2D"/>
    <w:rsid w:val="00A22DCB"/>
    <w:rsid w:val="00A465B6"/>
    <w:rsid w:val="00AA7E57"/>
    <w:rsid w:val="00AB1D95"/>
    <w:rsid w:val="00AB596F"/>
    <w:rsid w:val="00AF732B"/>
    <w:rsid w:val="00B15DE5"/>
    <w:rsid w:val="00B250B6"/>
    <w:rsid w:val="00B34E63"/>
    <w:rsid w:val="00B3707B"/>
    <w:rsid w:val="00B3730A"/>
    <w:rsid w:val="00B80BC9"/>
    <w:rsid w:val="00BC5D6D"/>
    <w:rsid w:val="00BD729C"/>
    <w:rsid w:val="00BE3891"/>
    <w:rsid w:val="00C22F26"/>
    <w:rsid w:val="00C2437F"/>
    <w:rsid w:val="00C25C26"/>
    <w:rsid w:val="00C41636"/>
    <w:rsid w:val="00C42F2D"/>
    <w:rsid w:val="00C45F44"/>
    <w:rsid w:val="00C578E7"/>
    <w:rsid w:val="00C62DC2"/>
    <w:rsid w:val="00C66AFD"/>
    <w:rsid w:val="00CA3C9C"/>
    <w:rsid w:val="00CA6891"/>
    <w:rsid w:val="00D32368"/>
    <w:rsid w:val="00D429A2"/>
    <w:rsid w:val="00D5194D"/>
    <w:rsid w:val="00D52F80"/>
    <w:rsid w:val="00D77CA2"/>
    <w:rsid w:val="00D912AA"/>
    <w:rsid w:val="00D9491F"/>
    <w:rsid w:val="00DA0AFC"/>
    <w:rsid w:val="00DA46AA"/>
    <w:rsid w:val="00DA51A3"/>
    <w:rsid w:val="00DE6F87"/>
    <w:rsid w:val="00DF6CBE"/>
    <w:rsid w:val="00DF7C90"/>
    <w:rsid w:val="00E01837"/>
    <w:rsid w:val="00E02421"/>
    <w:rsid w:val="00E03589"/>
    <w:rsid w:val="00E10FD1"/>
    <w:rsid w:val="00E13ACA"/>
    <w:rsid w:val="00E13C03"/>
    <w:rsid w:val="00E13E27"/>
    <w:rsid w:val="00E152CF"/>
    <w:rsid w:val="00E31FAA"/>
    <w:rsid w:val="00E33A3D"/>
    <w:rsid w:val="00E35291"/>
    <w:rsid w:val="00E42B8A"/>
    <w:rsid w:val="00E434E1"/>
    <w:rsid w:val="00E57D6F"/>
    <w:rsid w:val="00E61663"/>
    <w:rsid w:val="00E93EAC"/>
    <w:rsid w:val="00EC3080"/>
    <w:rsid w:val="00F02EF9"/>
    <w:rsid w:val="00F11081"/>
    <w:rsid w:val="00F12940"/>
    <w:rsid w:val="00F15BEA"/>
    <w:rsid w:val="00F33EC1"/>
    <w:rsid w:val="00F64AF1"/>
    <w:rsid w:val="00F72852"/>
    <w:rsid w:val="00F90A0C"/>
    <w:rsid w:val="00FB3496"/>
    <w:rsid w:val="00FC3A01"/>
    <w:rsid w:val="00FD44A2"/>
    <w:rsid w:val="00FD5E4F"/>
    <w:rsid w:val="00FF3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6A2"/>
    <w:pPr>
      <w:widowControl w:val="0"/>
    </w:pPr>
    <w:rPr>
      <w:kern w:val="2"/>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916A2"/>
    <w:pPr>
      <w:adjustRightInd w:val="0"/>
      <w:spacing w:after="120" w:line="360" w:lineRule="atLeast"/>
      <w:textAlignment w:val="baseline"/>
    </w:pPr>
    <w:rPr>
      <w:rFonts w:eastAsia="細明體"/>
      <w:kern w:val="0"/>
      <w:szCs w:val="20"/>
    </w:rPr>
  </w:style>
  <w:style w:type="character" w:customStyle="1" w:styleId="BodyTextChar">
    <w:name w:val="Body Text Char"/>
    <w:basedOn w:val="DefaultParagraphFont"/>
    <w:link w:val="BodyText"/>
    <w:uiPriority w:val="99"/>
    <w:semiHidden/>
    <w:rsid w:val="00DD22A4"/>
    <w:rPr>
      <w:kern w:val="2"/>
      <w:sz w:val="24"/>
      <w:szCs w:val="24"/>
    </w:rPr>
  </w:style>
  <w:style w:type="character" w:styleId="Hyperlink">
    <w:name w:val="Hyperlink"/>
    <w:basedOn w:val="DefaultParagraphFont"/>
    <w:uiPriority w:val="99"/>
    <w:rsid w:val="00565A74"/>
    <w:rPr>
      <w:color w:val="0000FF"/>
      <w:u w:val="single"/>
    </w:rPr>
  </w:style>
  <w:style w:type="paragraph" w:styleId="HTMLPreformatted">
    <w:name w:val="HTML Preformatted"/>
    <w:basedOn w:val="Normal"/>
    <w:link w:val="HTMLPreformattedChar"/>
    <w:uiPriority w:val="99"/>
    <w:rsid w:val="002B7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PreformattedChar">
    <w:name w:val="HTML Preformatted Char"/>
    <w:basedOn w:val="DefaultParagraphFont"/>
    <w:link w:val="HTMLPreformatted"/>
    <w:uiPriority w:val="99"/>
    <w:semiHidden/>
    <w:rsid w:val="00DD22A4"/>
    <w:rPr>
      <w:rFonts w:ascii="Courier New" w:hAnsi="Courier New" w:cs="Courier New"/>
      <w:kern w:val="2"/>
    </w:rPr>
  </w:style>
  <w:style w:type="paragraph" w:styleId="Header">
    <w:name w:val="header"/>
    <w:basedOn w:val="Normal"/>
    <w:link w:val="HeaderChar"/>
    <w:uiPriority w:val="99"/>
    <w:rsid w:val="00D429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29A2"/>
    <w:rPr>
      <w:kern w:val="2"/>
    </w:rPr>
  </w:style>
  <w:style w:type="paragraph" w:styleId="Footer">
    <w:name w:val="footer"/>
    <w:basedOn w:val="Normal"/>
    <w:link w:val="FooterChar"/>
    <w:uiPriority w:val="99"/>
    <w:rsid w:val="00D429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429A2"/>
    <w:rPr>
      <w:kern w:val="2"/>
    </w:rPr>
  </w:style>
  <w:style w:type="paragraph" w:styleId="BalloonText">
    <w:name w:val="Balloon Text"/>
    <w:basedOn w:val="Normal"/>
    <w:link w:val="BalloonTextChar"/>
    <w:uiPriority w:val="99"/>
    <w:rsid w:val="001F3713"/>
    <w:rPr>
      <w:rFonts w:ascii="Cambria" w:hAnsi="Cambria"/>
      <w:sz w:val="18"/>
      <w:szCs w:val="18"/>
    </w:rPr>
  </w:style>
  <w:style w:type="character" w:customStyle="1" w:styleId="BalloonTextChar">
    <w:name w:val="Balloon Text Char"/>
    <w:basedOn w:val="DefaultParagraphFont"/>
    <w:link w:val="BalloonText"/>
    <w:uiPriority w:val="99"/>
    <w:locked/>
    <w:rsid w:val="001F3713"/>
    <w:rPr>
      <w:rFonts w:ascii="Cambria" w:eastAsia="新細明體" w:hAnsi="Cambr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0192">
      <w:marLeft w:val="0"/>
      <w:marRight w:val="0"/>
      <w:marTop w:val="0"/>
      <w:marBottom w:val="0"/>
      <w:divBdr>
        <w:top w:val="none" w:sz="0" w:space="0" w:color="auto"/>
        <w:left w:val="none" w:sz="0" w:space="0" w:color="auto"/>
        <w:bottom w:val="none" w:sz="0" w:space="0" w:color="auto"/>
        <w:right w:val="none" w:sz="0" w:space="0" w:color="auto"/>
      </w:divBdr>
    </w:div>
    <w:div w:id="443500193">
      <w:marLeft w:val="0"/>
      <w:marRight w:val="0"/>
      <w:marTop w:val="0"/>
      <w:marBottom w:val="0"/>
      <w:divBdr>
        <w:top w:val="none" w:sz="0" w:space="0" w:color="auto"/>
        <w:left w:val="none" w:sz="0" w:space="0" w:color="auto"/>
        <w:bottom w:val="none" w:sz="0" w:space="0" w:color="auto"/>
        <w:right w:val="none" w:sz="0" w:space="0" w:color="auto"/>
      </w:divBdr>
    </w:div>
    <w:div w:id="443500194">
      <w:marLeft w:val="0"/>
      <w:marRight w:val="0"/>
      <w:marTop w:val="0"/>
      <w:marBottom w:val="0"/>
      <w:divBdr>
        <w:top w:val="none" w:sz="0" w:space="0" w:color="auto"/>
        <w:left w:val="none" w:sz="0" w:space="0" w:color="auto"/>
        <w:bottom w:val="none" w:sz="0" w:space="0" w:color="auto"/>
        <w:right w:val="none" w:sz="0" w:space="0" w:color="auto"/>
      </w:divBdr>
    </w:div>
    <w:div w:id="443500195">
      <w:marLeft w:val="0"/>
      <w:marRight w:val="0"/>
      <w:marTop w:val="0"/>
      <w:marBottom w:val="0"/>
      <w:divBdr>
        <w:top w:val="none" w:sz="0" w:space="0" w:color="auto"/>
        <w:left w:val="none" w:sz="0" w:space="0" w:color="auto"/>
        <w:bottom w:val="none" w:sz="0" w:space="0" w:color="auto"/>
        <w:right w:val="none" w:sz="0" w:space="0" w:color="auto"/>
      </w:divBdr>
    </w:div>
    <w:div w:id="443500196">
      <w:marLeft w:val="0"/>
      <w:marRight w:val="0"/>
      <w:marTop w:val="0"/>
      <w:marBottom w:val="0"/>
      <w:divBdr>
        <w:top w:val="none" w:sz="0" w:space="0" w:color="auto"/>
        <w:left w:val="none" w:sz="0" w:space="0" w:color="auto"/>
        <w:bottom w:val="none" w:sz="0" w:space="0" w:color="auto"/>
        <w:right w:val="none" w:sz="0" w:space="0" w:color="auto"/>
      </w:divBdr>
    </w:div>
    <w:div w:id="443500197">
      <w:marLeft w:val="0"/>
      <w:marRight w:val="0"/>
      <w:marTop w:val="0"/>
      <w:marBottom w:val="0"/>
      <w:divBdr>
        <w:top w:val="none" w:sz="0" w:space="0" w:color="auto"/>
        <w:left w:val="none" w:sz="0" w:space="0" w:color="auto"/>
        <w:bottom w:val="none" w:sz="0" w:space="0" w:color="auto"/>
        <w:right w:val="none" w:sz="0" w:space="0" w:color="auto"/>
      </w:divBdr>
    </w:div>
    <w:div w:id="443500198">
      <w:marLeft w:val="0"/>
      <w:marRight w:val="0"/>
      <w:marTop w:val="0"/>
      <w:marBottom w:val="0"/>
      <w:divBdr>
        <w:top w:val="none" w:sz="0" w:space="0" w:color="auto"/>
        <w:left w:val="none" w:sz="0" w:space="0" w:color="auto"/>
        <w:bottom w:val="none" w:sz="0" w:space="0" w:color="auto"/>
        <w:right w:val="none" w:sz="0" w:space="0" w:color="auto"/>
      </w:divBdr>
    </w:div>
    <w:div w:id="443500199">
      <w:marLeft w:val="0"/>
      <w:marRight w:val="0"/>
      <w:marTop w:val="0"/>
      <w:marBottom w:val="0"/>
      <w:divBdr>
        <w:top w:val="none" w:sz="0" w:space="0" w:color="auto"/>
        <w:left w:val="none" w:sz="0" w:space="0" w:color="auto"/>
        <w:bottom w:val="none" w:sz="0" w:space="0" w:color="auto"/>
        <w:right w:val="none" w:sz="0" w:space="0" w:color="auto"/>
      </w:divBdr>
    </w:div>
    <w:div w:id="443500200">
      <w:marLeft w:val="0"/>
      <w:marRight w:val="0"/>
      <w:marTop w:val="0"/>
      <w:marBottom w:val="0"/>
      <w:divBdr>
        <w:top w:val="none" w:sz="0" w:space="0" w:color="auto"/>
        <w:left w:val="none" w:sz="0" w:space="0" w:color="auto"/>
        <w:bottom w:val="none" w:sz="0" w:space="0" w:color="auto"/>
        <w:right w:val="none" w:sz="0" w:space="0" w:color="auto"/>
      </w:divBdr>
    </w:div>
    <w:div w:id="443500201">
      <w:marLeft w:val="0"/>
      <w:marRight w:val="0"/>
      <w:marTop w:val="0"/>
      <w:marBottom w:val="0"/>
      <w:divBdr>
        <w:top w:val="none" w:sz="0" w:space="0" w:color="auto"/>
        <w:left w:val="none" w:sz="0" w:space="0" w:color="auto"/>
        <w:bottom w:val="none" w:sz="0" w:space="0" w:color="auto"/>
        <w:right w:val="none" w:sz="0" w:space="0" w:color="auto"/>
      </w:divBdr>
    </w:div>
    <w:div w:id="443500202">
      <w:marLeft w:val="0"/>
      <w:marRight w:val="0"/>
      <w:marTop w:val="0"/>
      <w:marBottom w:val="0"/>
      <w:divBdr>
        <w:top w:val="none" w:sz="0" w:space="0" w:color="auto"/>
        <w:left w:val="none" w:sz="0" w:space="0" w:color="auto"/>
        <w:bottom w:val="none" w:sz="0" w:space="0" w:color="auto"/>
        <w:right w:val="none" w:sz="0" w:space="0" w:color="auto"/>
      </w:divBdr>
    </w:div>
    <w:div w:id="443500203">
      <w:marLeft w:val="0"/>
      <w:marRight w:val="0"/>
      <w:marTop w:val="0"/>
      <w:marBottom w:val="0"/>
      <w:divBdr>
        <w:top w:val="none" w:sz="0" w:space="0" w:color="auto"/>
        <w:left w:val="none" w:sz="0" w:space="0" w:color="auto"/>
        <w:bottom w:val="none" w:sz="0" w:space="0" w:color="auto"/>
        <w:right w:val="none" w:sz="0" w:space="0" w:color="auto"/>
      </w:divBdr>
    </w:div>
    <w:div w:id="443500204">
      <w:marLeft w:val="0"/>
      <w:marRight w:val="0"/>
      <w:marTop w:val="0"/>
      <w:marBottom w:val="0"/>
      <w:divBdr>
        <w:top w:val="none" w:sz="0" w:space="0" w:color="auto"/>
        <w:left w:val="none" w:sz="0" w:space="0" w:color="auto"/>
        <w:bottom w:val="none" w:sz="0" w:space="0" w:color="auto"/>
        <w:right w:val="none" w:sz="0" w:space="0" w:color="auto"/>
      </w:divBdr>
    </w:div>
    <w:div w:id="443500205">
      <w:marLeft w:val="0"/>
      <w:marRight w:val="0"/>
      <w:marTop w:val="0"/>
      <w:marBottom w:val="0"/>
      <w:divBdr>
        <w:top w:val="none" w:sz="0" w:space="0" w:color="auto"/>
        <w:left w:val="none" w:sz="0" w:space="0" w:color="auto"/>
        <w:bottom w:val="none" w:sz="0" w:space="0" w:color="auto"/>
        <w:right w:val="none" w:sz="0" w:space="0" w:color="auto"/>
      </w:divBdr>
    </w:div>
    <w:div w:id="443500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one-tozan.co.jp/cable/index.html" TargetMode="External"/><Relationship Id="rId13" Type="http://schemas.openxmlformats.org/officeDocument/2006/relationships/hyperlink" Target="http://www.walkerplus.com/hanami/kanto/tokyo/S1318.html%20" TargetMode="External"/><Relationship Id="rId3" Type="http://schemas.openxmlformats.org/officeDocument/2006/relationships/settings" Target="settings.xml"/><Relationship Id="rId7" Type="http://schemas.openxmlformats.org/officeDocument/2006/relationships/hyperlink" Target="http://www.hakone-tozan.co.jp/train/index.html" TargetMode="External"/><Relationship Id="rId12" Type="http://schemas.openxmlformats.org/officeDocument/2006/relationships/hyperlink" Target="http://www.shinjukugyoen.g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hibli-museum.jp/" TargetMode="External"/><Relationship Id="rId5" Type="http://schemas.openxmlformats.org/officeDocument/2006/relationships/footnotes" Target="footnotes.xml"/><Relationship Id="rId15" Type="http://schemas.openxmlformats.org/officeDocument/2006/relationships/image" Target="http://meito.knt.co.jp/img/error.gif" TargetMode="External"/><Relationship Id="rId10" Type="http://schemas.openxmlformats.org/officeDocument/2006/relationships/hyperlink" Target="http://www.hakone-kankosen.co.jp/" TargetMode="External"/><Relationship Id="rId4" Type="http://schemas.openxmlformats.org/officeDocument/2006/relationships/webSettings" Target="webSettings.xml"/><Relationship Id="rId9" Type="http://schemas.openxmlformats.org/officeDocument/2006/relationships/hyperlink" Target="http://www.hakoneropeway.co.jp/index.cgi"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720</Words>
  <Characters>4105</Characters>
  <Application>Microsoft Office Word</Application>
  <DocSecurity>0</DocSecurity>
  <Lines>0</Lines>
  <Paragraphs>0</Paragraphs>
  <ScaleCrop>false</ScaleCrop>
  <Company>CMT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期</dc:title>
  <dc:subject/>
  <dc:creator>tkt</dc:creator>
  <cp:keywords/>
  <dc:description/>
  <cp:lastModifiedBy>Jessie Chen</cp:lastModifiedBy>
  <cp:revision>10</cp:revision>
  <cp:lastPrinted>2014-12-16T07:32:00Z</cp:lastPrinted>
  <dcterms:created xsi:type="dcterms:W3CDTF">2016-01-26T04:08:00Z</dcterms:created>
  <dcterms:modified xsi:type="dcterms:W3CDTF">2016-01-27T04:44:00Z</dcterms:modified>
</cp:coreProperties>
</file>